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14" w:rsidRPr="009A7FAB" w:rsidRDefault="00230481" w:rsidP="00407CB5">
      <w:pPr>
        <w:spacing w:line="300" w:lineRule="atLeast"/>
        <w:jc w:val="center"/>
        <w:rPr>
          <w:b/>
          <w:color w:val="000000" w:themeColor="text1"/>
          <w:sz w:val="28"/>
          <w:szCs w:val="28"/>
        </w:rPr>
      </w:pPr>
      <w:bookmarkStart w:id="0" w:name="_GoBack"/>
      <w:bookmarkEnd w:id="0"/>
      <w:r w:rsidRPr="009A7FAB">
        <w:rPr>
          <w:b/>
          <w:color w:val="000000" w:themeColor="text1"/>
          <w:sz w:val="28"/>
          <w:szCs w:val="28"/>
        </w:rPr>
        <w:t>PHỤ LỤC</w:t>
      </w:r>
      <w:r w:rsidR="00BD7D45" w:rsidRPr="009A7FAB">
        <w:rPr>
          <w:b/>
          <w:color w:val="000000" w:themeColor="text1"/>
          <w:sz w:val="28"/>
          <w:szCs w:val="28"/>
        </w:rPr>
        <w:t xml:space="preserve"> II</w:t>
      </w:r>
    </w:p>
    <w:p w:rsidR="00C26453" w:rsidRPr="009A7FAB" w:rsidRDefault="001C3DE0" w:rsidP="00BD7D45">
      <w:pPr>
        <w:spacing w:before="120" w:line="300" w:lineRule="atLeast"/>
        <w:jc w:val="center"/>
        <w:rPr>
          <w:b/>
          <w:color w:val="000000" w:themeColor="text1"/>
          <w:sz w:val="28"/>
          <w:szCs w:val="28"/>
        </w:rPr>
      </w:pPr>
      <w:r w:rsidRPr="009A7FAB">
        <w:rPr>
          <w:b/>
          <w:color w:val="000000" w:themeColor="text1"/>
          <w:sz w:val="28"/>
          <w:szCs w:val="28"/>
        </w:rPr>
        <w:t xml:space="preserve">THỦ TỤC HÀNH CHÍNH </w:t>
      </w:r>
      <w:r w:rsidR="009E4036" w:rsidRPr="009A7FAB">
        <w:rPr>
          <w:b/>
          <w:color w:val="000000" w:themeColor="text1"/>
          <w:sz w:val="28"/>
          <w:szCs w:val="28"/>
        </w:rPr>
        <w:t>ĐƯỢC SỬA ĐỔI, BỔ SUNG</w:t>
      </w:r>
      <w:r w:rsidRPr="009A7FAB">
        <w:rPr>
          <w:b/>
          <w:color w:val="000000" w:themeColor="text1"/>
          <w:sz w:val="28"/>
          <w:szCs w:val="28"/>
        </w:rPr>
        <w:t xml:space="preserve"> TRONG LĨNH VỰC </w:t>
      </w:r>
      <w:r w:rsidR="00C26453" w:rsidRPr="009A7FAB">
        <w:rPr>
          <w:b/>
          <w:color w:val="000000" w:themeColor="text1"/>
          <w:sz w:val="28"/>
          <w:szCs w:val="28"/>
        </w:rPr>
        <w:t xml:space="preserve">ĐẤT ĐAI THUỘC THẨM QUYỀN GIẢI QUYẾT CỦA UBND CẤP </w:t>
      </w:r>
      <w:r w:rsidR="00111814" w:rsidRPr="009A7FAB">
        <w:rPr>
          <w:b/>
          <w:color w:val="000000" w:themeColor="text1"/>
          <w:sz w:val="28"/>
          <w:szCs w:val="28"/>
        </w:rPr>
        <w:t>XÃ</w:t>
      </w:r>
    </w:p>
    <w:p w:rsidR="00DB2171" w:rsidRPr="009A7FAB" w:rsidRDefault="00C26453" w:rsidP="00BD7D45">
      <w:pPr>
        <w:widowControl w:val="0"/>
        <w:spacing w:before="120"/>
        <w:jc w:val="center"/>
        <w:rPr>
          <w:i/>
          <w:color w:val="000000" w:themeColor="text1"/>
          <w:sz w:val="28"/>
          <w:szCs w:val="28"/>
        </w:rPr>
      </w:pPr>
      <w:r w:rsidRPr="009A7FAB">
        <w:rPr>
          <w:i/>
          <w:color w:val="000000" w:themeColor="text1"/>
          <w:sz w:val="28"/>
          <w:szCs w:val="28"/>
        </w:rPr>
        <w:t xml:space="preserve">(Ban hành kèm theo Quyết định số   </w:t>
      </w:r>
      <w:r w:rsidR="009A7FAB" w:rsidRPr="009A7FAB">
        <w:rPr>
          <w:i/>
          <w:color w:val="000000" w:themeColor="text1"/>
          <w:sz w:val="28"/>
          <w:szCs w:val="28"/>
        </w:rPr>
        <w:t>1245</w:t>
      </w:r>
      <w:r w:rsidRPr="009A7FAB">
        <w:rPr>
          <w:i/>
          <w:color w:val="000000" w:themeColor="text1"/>
          <w:sz w:val="28"/>
          <w:szCs w:val="28"/>
        </w:rPr>
        <w:t xml:space="preserve"> /QĐ-UBND  ngày  </w:t>
      </w:r>
      <w:r w:rsidR="009A7FAB" w:rsidRPr="009A7FAB">
        <w:rPr>
          <w:i/>
          <w:color w:val="000000" w:themeColor="text1"/>
          <w:sz w:val="28"/>
          <w:szCs w:val="28"/>
        </w:rPr>
        <w:t>04</w:t>
      </w:r>
      <w:r w:rsidRPr="009A7FAB">
        <w:rPr>
          <w:i/>
          <w:color w:val="000000" w:themeColor="text1"/>
          <w:sz w:val="28"/>
          <w:szCs w:val="28"/>
        </w:rPr>
        <w:t xml:space="preserve">  tháng</w:t>
      </w:r>
      <w:r w:rsidR="005D4A61" w:rsidRPr="009A7FAB">
        <w:rPr>
          <w:i/>
          <w:color w:val="000000" w:themeColor="text1"/>
          <w:sz w:val="28"/>
          <w:szCs w:val="28"/>
        </w:rPr>
        <w:t xml:space="preserve"> </w:t>
      </w:r>
      <w:r w:rsidR="009A7FAB" w:rsidRPr="009A7FAB">
        <w:rPr>
          <w:i/>
          <w:color w:val="000000" w:themeColor="text1"/>
          <w:sz w:val="28"/>
          <w:szCs w:val="28"/>
        </w:rPr>
        <w:t>6</w:t>
      </w:r>
      <w:r w:rsidRPr="009A7FAB">
        <w:rPr>
          <w:i/>
          <w:color w:val="000000" w:themeColor="text1"/>
          <w:sz w:val="28"/>
          <w:szCs w:val="28"/>
        </w:rPr>
        <w:t xml:space="preserve"> năm 201</w:t>
      </w:r>
      <w:r w:rsidR="005B477D" w:rsidRPr="009A7FAB">
        <w:rPr>
          <w:i/>
          <w:color w:val="000000" w:themeColor="text1"/>
          <w:sz w:val="28"/>
          <w:szCs w:val="28"/>
        </w:rPr>
        <w:t>8</w:t>
      </w:r>
    </w:p>
    <w:p w:rsidR="00C26453" w:rsidRPr="009A7FAB" w:rsidRDefault="00C26453" w:rsidP="008022EE">
      <w:pPr>
        <w:widowControl w:val="0"/>
        <w:spacing w:line="300" w:lineRule="atLeast"/>
        <w:jc w:val="center"/>
        <w:rPr>
          <w:i/>
          <w:color w:val="000000" w:themeColor="text1"/>
          <w:sz w:val="28"/>
          <w:szCs w:val="28"/>
        </w:rPr>
      </w:pPr>
      <w:r w:rsidRPr="009A7FAB">
        <w:rPr>
          <w:i/>
          <w:color w:val="000000" w:themeColor="text1"/>
          <w:sz w:val="28"/>
          <w:szCs w:val="28"/>
        </w:rPr>
        <w:t xml:space="preserve">của </w:t>
      </w:r>
      <w:r w:rsidR="00CA4E67" w:rsidRPr="009A7FAB">
        <w:rPr>
          <w:i/>
          <w:color w:val="000000" w:themeColor="text1"/>
          <w:sz w:val="28"/>
          <w:szCs w:val="28"/>
        </w:rPr>
        <w:t xml:space="preserve">Chủ tịch </w:t>
      </w:r>
      <w:r w:rsidR="005F17C3" w:rsidRPr="009A7FAB">
        <w:rPr>
          <w:i/>
          <w:color w:val="000000" w:themeColor="text1"/>
          <w:sz w:val="28"/>
          <w:szCs w:val="28"/>
        </w:rPr>
        <w:t>UBND</w:t>
      </w:r>
      <w:r w:rsidRPr="009A7FAB">
        <w:rPr>
          <w:i/>
          <w:color w:val="000000" w:themeColor="text1"/>
          <w:sz w:val="28"/>
          <w:szCs w:val="28"/>
        </w:rPr>
        <w:t xml:space="preserve"> tỉnh Thừa Thiên Huế)</w:t>
      </w:r>
    </w:p>
    <w:p w:rsidR="001C3DE0" w:rsidRPr="009A7FAB" w:rsidRDefault="00B6310E" w:rsidP="001C3DE0">
      <w:pPr>
        <w:jc w:val="both"/>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2337435</wp:posOffset>
                </wp:positionH>
                <wp:positionV relativeFrom="paragraph">
                  <wp:posOffset>27940</wp:posOffset>
                </wp:positionV>
                <wp:extent cx="1095375" cy="0"/>
                <wp:effectExtent l="13335" t="8890" r="571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4.05pt;margin-top:2.2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G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KWL6cP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"/>
            </w:pict>
          </mc:Fallback>
        </mc:AlternateContent>
      </w:r>
    </w:p>
    <w:p w:rsidR="00BD7D45" w:rsidRPr="009A7FAB" w:rsidRDefault="00BD7D45" w:rsidP="00407CB5">
      <w:pPr>
        <w:spacing w:after="120"/>
        <w:ind w:firstLine="720"/>
        <w:jc w:val="both"/>
        <w:rPr>
          <w:b/>
          <w:bCs/>
          <w:color w:val="000000" w:themeColor="text1"/>
          <w:sz w:val="28"/>
        </w:rPr>
      </w:pPr>
    </w:p>
    <w:p w:rsidR="00BD7D45" w:rsidRPr="009A7FAB" w:rsidRDefault="00BD7D45" w:rsidP="00407CB5">
      <w:pPr>
        <w:spacing w:after="120"/>
        <w:ind w:firstLine="720"/>
        <w:jc w:val="both"/>
        <w:rPr>
          <w:b/>
          <w:bCs/>
          <w:color w:val="000000" w:themeColor="text1"/>
          <w:sz w:val="28"/>
        </w:rPr>
      </w:pPr>
    </w:p>
    <w:p w:rsidR="00BD7D45" w:rsidRPr="009A7FAB" w:rsidRDefault="00BD7D45" w:rsidP="00407CB5">
      <w:pPr>
        <w:spacing w:after="120"/>
        <w:ind w:firstLine="720"/>
        <w:jc w:val="both"/>
        <w:rPr>
          <w:b/>
          <w:bCs/>
          <w:color w:val="000000" w:themeColor="text1"/>
          <w:sz w:val="28"/>
        </w:rPr>
      </w:pPr>
    </w:p>
    <w:p w:rsidR="00273794" w:rsidRPr="009A7FAB" w:rsidRDefault="00407CB5" w:rsidP="00407CB5">
      <w:pPr>
        <w:spacing w:after="120"/>
        <w:ind w:firstLine="720"/>
        <w:jc w:val="both"/>
        <w:rPr>
          <w:b/>
          <w:color w:val="000000" w:themeColor="text1"/>
          <w:sz w:val="28"/>
        </w:rPr>
      </w:pPr>
      <w:r w:rsidRPr="009A7FAB">
        <w:rPr>
          <w:b/>
          <w:bCs/>
          <w:color w:val="000000" w:themeColor="text1"/>
          <w:sz w:val="28"/>
        </w:rPr>
        <w:t xml:space="preserve">PHẦN I. </w:t>
      </w:r>
      <w:r w:rsidR="001C3DE0" w:rsidRPr="009A7FAB">
        <w:rPr>
          <w:b/>
          <w:bCs/>
          <w:color w:val="000000" w:themeColor="text1"/>
          <w:sz w:val="28"/>
        </w:rPr>
        <w:t>DANH MỤC THỦ TỤC HÀNH CHÍNH</w:t>
      </w:r>
      <w:r w:rsidRPr="009A7FAB">
        <w:rPr>
          <w:b/>
          <w:bCs/>
          <w:color w:val="000000" w:themeColor="text1"/>
          <w:sz w:val="28"/>
        </w:rPr>
        <w:t xml:space="preserve"> </w:t>
      </w:r>
      <w:r w:rsidRPr="009A7FAB">
        <w:rPr>
          <w:b/>
          <w:color w:val="000000" w:themeColor="text1"/>
          <w:sz w:val="28"/>
        </w:rPr>
        <w:t>ĐƯỢC SỬA ĐỔI, BỔ SUNG TRONG LĨNH VỰC ĐẤT ĐAI THUỘC THẨM QUYỀN GIẢI QUYẾT CỦA UBND CẤP XÃ</w:t>
      </w:r>
    </w:p>
    <w:p w:rsidR="00BD7D45" w:rsidRPr="009A7FAB" w:rsidRDefault="00BD7D45" w:rsidP="00407CB5">
      <w:pPr>
        <w:spacing w:after="120"/>
        <w:ind w:firstLine="720"/>
        <w:jc w:val="both"/>
        <w:rPr>
          <w:b/>
          <w:bCs/>
          <w:color w:val="000000" w:themeColor="text1"/>
          <w:sz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229"/>
        <w:gridCol w:w="4767"/>
        <w:gridCol w:w="1559"/>
      </w:tblGrid>
      <w:tr w:rsidR="009A7FAB" w:rsidRPr="009A7FAB" w:rsidTr="005A2FD4">
        <w:trPr>
          <w:jc w:val="center"/>
        </w:trPr>
        <w:tc>
          <w:tcPr>
            <w:tcW w:w="1155" w:type="dxa"/>
          </w:tcPr>
          <w:p w:rsidR="007174AB" w:rsidRPr="009A7FAB" w:rsidRDefault="007174AB" w:rsidP="005A2FD4">
            <w:pPr>
              <w:spacing w:line="320" w:lineRule="atLeast"/>
              <w:ind w:right="-9"/>
              <w:jc w:val="center"/>
              <w:rPr>
                <w:b/>
                <w:bCs/>
                <w:color w:val="000000" w:themeColor="text1"/>
                <w:sz w:val="26"/>
                <w:szCs w:val="26"/>
              </w:rPr>
            </w:pPr>
            <w:r w:rsidRPr="009A7FAB">
              <w:rPr>
                <w:b/>
                <w:color w:val="000000" w:themeColor="text1"/>
                <w:sz w:val="26"/>
                <w:szCs w:val="26"/>
              </w:rPr>
              <w:t>Số hồ sơ TTHC</w:t>
            </w:r>
          </w:p>
        </w:tc>
        <w:tc>
          <w:tcPr>
            <w:tcW w:w="2229" w:type="dxa"/>
            <w:vAlign w:val="center"/>
          </w:tcPr>
          <w:p w:rsidR="007174AB" w:rsidRPr="009A7FAB" w:rsidRDefault="007174AB" w:rsidP="005A2FD4">
            <w:pPr>
              <w:spacing w:line="320" w:lineRule="atLeast"/>
              <w:ind w:right="-9"/>
              <w:jc w:val="center"/>
              <w:rPr>
                <w:b/>
                <w:bCs/>
                <w:color w:val="000000" w:themeColor="text1"/>
                <w:sz w:val="26"/>
                <w:szCs w:val="26"/>
              </w:rPr>
            </w:pPr>
            <w:r w:rsidRPr="009A7FAB">
              <w:rPr>
                <w:b/>
                <w:bCs/>
                <w:color w:val="000000" w:themeColor="text1"/>
                <w:sz w:val="26"/>
                <w:szCs w:val="26"/>
              </w:rPr>
              <w:t>Tên TTHC</w:t>
            </w:r>
          </w:p>
        </w:tc>
        <w:tc>
          <w:tcPr>
            <w:tcW w:w="4767" w:type="dxa"/>
            <w:vAlign w:val="center"/>
          </w:tcPr>
          <w:p w:rsidR="007174AB" w:rsidRPr="009A7FAB" w:rsidRDefault="007174AB" w:rsidP="005A2FD4">
            <w:pPr>
              <w:spacing w:line="320" w:lineRule="atLeast"/>
              <w:ind w:right="-9"/>
              <w:jc w:val="center"/>
              <w:rPr>
                <w:b/>
                <w:bCs/>
                <w:color w:val="000000" w:themeColor="text1"/>
                <w:sz w:val="26"/>
                <w:szCs w:val="26"/>
              </w:rPr>
            </w:pPr>
            <w:r w:rsidRPr="009A7FAB">
              <w:rPr>
                <w:b/>
                <w:color w:val="000000" w:themeColor="text1"/>
                <w:sz w:val="26"/>
                <w:szCs w:val="26"/>
              </w:rPr>
              <w:t xml:space="preserve">Căn cứ pháp lý </w:t>
            </w:r>
          </w:p>
        </w:tc>
        <w:tc>
          <w:tcPr>
            <w:tcW w:w="1559" w:type="dxa"/>
          </w:tcPr>
          <w:p w:rsidR="007174AB" w:rsidRPr="009A7FAB" w:rsidRDefault="007174AB" w:rsidP="005A2FD4">
            <w:pPr>
              <w:spacing w:line="320" w:lineRule="atLeast"/>
              <w:ind w:right="-9"/>
              <w:jc w:val="center"/>
              <w:rPr>
                <w:b/>
                <w:color w:val="000000" w:themeColor="text1"/>
                <w:sz w:val="26"/>
                <w:szCs w:val="26"/>
              </w:rPr>
            </w:pPr>
            <w:r w:rsidRPr="009A7FAB">
              <w:rPr>
                <w:b/>
                <w:color w:val="000000" w:themeColor="text1"/>
                <w:sz w:val="26"/>
                <w:szCs w:val="26"/>
              </w:rPr>
              <w:t>Cơ quan thực hiện</w:t>
            </w:r>
          </w:p>
        </w:tc>
      </w:tr>
      <w:tr w:rsidR="007174AB" w:rsidRPr="009A7FAB" w:rsidTr="005A2FD4">
        <w:trPr>
          <w:jc w:val="center"/>
        </w:trPr>
        <w:tc>
          <w:tcPr>
            <w:tcW w:w="1155" w:type="dxa"/>
            <w:vAlign w:val="center"/>
          </w:tcPr>
          <w:p w:rsidR="007174AB" w:rsidRPr="009A7FAB" w:rsidRDefault="007174AB" w:rsidP="007174AB">
            <w:pPr>
              <w:spacing w:before="40" w:after="40" w:line="320" w:lineRule="atLeast"/>
              <w:ind w:right="-9"/>
              <w:jc w:val="center"/>
              <w:rPr>
                <w:color w:val="000000" w:themeColor="text1"/>
                <w:sz w:val="26"/>
                <w:szCs w:val="26"/>
              </w:rPr>
            </w:pPr>
            <w:r w:rsidRPr="009A7FAB">
              <w:rPr>
                <w:color w:val="000000" w:themeColor="text1"/>
                <w:sz w:val="26"/>
                <w:szCs w:val="26"/>
              </w:rPr>
              <w:t>T-TTH-280597-TT</w:t>
            </w:r>
          </w:p>
        </w:tc>
        <w:tc>
          <w:tcPr>
            <w:tcW w:w="2229" w:type="dxa"/>
            <w:vAlign w:val="center"/>
          </w:tcPr>
          <w:p w:rsidR="007174AB" w:rsidRPr="009A7FAB" w:rsidRDefault="007174AB" w:rsidP="007174AB">
            <w:pPr>
              <w:spacing w:before="40" w:after="40" w:line="320" w:lineRule="atLeast"/>
              <w:ind w:right="-9"/>
              <w:jc w:val="both"/>
              <w:rPr>
                <w:color w:val="000000" w:themeColor="text1"/>
                <w:sz w:val="26"/>
                <w:szCs w:val="26"/>
              </w:rPr>
            </w:pPr>
            <w:r w:rsidRPr="009A7FAB">
              <w:rPr>
                <w:color w:val="000000" w:themeColor="text1"/>
                <w:sz w:val="26"/>
                <w:szCs w:val="26"/>
              </w:rPr>
              <w:t>Thủ tục hoà giải tranh chấp đất đai tại UBND cấp xã</w:t>
            </w:r>
          </w:p>
        </w:tc>
        <w:tc>
          <w:tcPr>
            <w:tcW w:w="4767" w:type="dxa"/>
            <w:vAlign w:val="center"/>
          </w:tcPr>
          <w:p w:rsidR="007174AB" w:rsidRPr="009A7FAB" w:rsidRDefault="007174AB" w:rsidP="007174AB">
            <w:pPr>
              <w:widowControl w:val="0"/>
              <w:tabs>
                <w:tab w:val="left" w:pos="2160"/>
              </w:tabs>
              <w:autoSpaceDE w:val="0"/>
              <w:autoSpaceDN w:val="0"/>
              <w:adjustRightInd w:val="0"/>
              <w:spacing w:before="40" w:after="40" w:line="320" w:lineRule="atLeast"/>
              <w:jc w:val="both"/>
              <w:rPr>
                <w:color w:val="000000" w:themeColor="text1"/>
              </w:rPr>
            </w:pPr>
            <w:r w:rsidRPr="009A7FAB">
              <w:rPr>
                <w:color w:val="000000" w:themeColor="text1"/>
              </w:rPr>
              <w:t>- Luật Đất đai năm 2013;</w:t>
            </w:r>
          </w:p>
          <w:p w:rsidR="007174AB" w:rsidRPr="009A7FAB" w:rsidRDefault="007174AB" w:rsidP="007174AB">
            <w:pPr>
              <w:spacing w:before="40" w:after="40" w:line="320" w:lineRule="atLeast"/>
              <w:jc w:val="both"/>
              <w:rPr>
                <w:bCs/>
                <w:iCs/>
                <w:color w:val="000000" w:themeColor="text1"/>
              </w:rPr>
            </w:pPr>
            <w:r w:rsidRPr="009A7FAB">
              <w:rPr>
                <w:color w:val="000000" w:themeColor="text1"/>
              </w:rPr>
              <w:t xml:space="preserve">- </w:t>
            </w:r>
            <w:r w:rsidRPr="009A7FAB">
              <w:rPr>
                <w:bCs/>
                <w:iCs/>
                <w:color w:val="000000" w:themeColor="text1"/>
              </w:rPr>
              <w:t>Nghị định số 43/2014/NĐ-CP ngày 15/5/2014 của Chính phủ quy định chi tiết thi hành một số điều của Luật đất đai;</w:t>
            </w:r>
          </w:p>
          <w:p w:rsidR="007174AB" w:rsidRPr="009A7FAB" w:rsidRDefault="007174AB" w:rsidP="007174AB">
            <w:pPr>
              <w:spacing w:before="40" w:after="40" w:line="320" w:lineRule="atLeast"/>
              <w:jc w:val="both"/>
              <w:rPr>
                <w:bCs/>
                <w:iCs/>
                <w:color w:val="000000" w:themeColor="text1"/>
              </w:rPr>
            </w:pPr>
            <w:r w:rsidRPr="009A7FAB">
              <w:rPr>
                <w:bCs/>
                <w:iCs/>
                <w:color w:val="000000" w:themeColor="text1"/>
              </w:rPr>
              <w:t xml:space="preserve">- </w:t>
            </w:r>
            <w:r w:rsidRPr="009A7FAB">
              <w:rPr>
                <w:color w:val="000000" w:themeColor="text1"/>
                <w:lang w:val="vi-VN"/>
              </w:rPr>
              <w:t>Nghị định số 01/2017/NĐ-CP ngày 06/01/2017 của Chính phủ sửa đổi, bổ sung một số Nghị định quy định chi tiết thi hành Luật đất đai</w:t>
            </w:r>
            <w:r w:rsidRPr="009A7FAB">
              <w:rPr>
                <w:color w:val="000000" w:themeColor="text1"/>
              </w:rPr>
              <w:t>;</w:t>
            </w:r>
          </w:p>
          <w:p w:rsidR="007174AB" w:rsidRPr="009A7FAB" w:rsidRDefault="007174AB" w:rsidP="007174AB">
            <w:pPr>
              <w:spacing w:before="40" w:after="40" w:line="320" w:lineRule="atLeast"/>
              <w:jc w:val="both"/>
              <w:rPr>
                <w:bCs/>
                <w:iCs/>
                <w:color w:val="000000" w:themeColor="text1"/>
              </w:rPr>
            </w:pPr>
            <w:r w:rsidRPr="009A7FAB">
              <w:rPr>
                <w:bCs/>
                <w:iCs/>
                <w:color w:val="000000" w:themeColor="text1"/>
              </w:rPr>
              <w:t xml:space="preserve">- </w:t>
            </w:r>
            <w:r w:rsidRPr="009A7FAB">
              <w:rPr>
                <w:color w:val="000000" w:themeColor="text1"/>
              </w:rPr>
              <w:t xml:space="preserve">Quyết định số 51/2016/QĐ-UBND ngày 09/8/2016 của UBND tỉnh ban hành Quy định về thẩm quyền, trình tự, thủ tục giải quyết tranh chấp đất đai trên địa bàn tỉnh; </w:t>
            </w:r>
          </w:p>
          <w:p w:rsidR="007174AB" w:rsidRPr="009A7FAB" w:rsidRDefault="007174AB" w:rsidP="007174AB">
            <w:pPr>
              <w:spacing w:before="40" w:after="40" w:line="320" w:lineRule="atLeast"/>
              <w:jc w:val="both"/>
              <w:rPr>
                <w:bCs/>
                <w:i/>
                <w:iCs/>
                <w:color w:val="000000" w:themeColor="text1"/>
              </w:rPr>
            </w:pPr>
            <w:r w:rsidRPr="009A7FAB">
              <w:rPr>
                <w:color w:val="000000" w:themeColor="text1"/>
              </w:rPr>
              <w:t xml:space="preserve">- Quyết định số 91/2017/QĐ-UBND ngày 20/10/2017 của </w:t>
            </w:r>
            <w:r w:rsidRPr="009A7FAB">
              <w:rPr>
                <w:iCs/>
                <w:color w:val="000000" w:themeColor="text1"/>
              </w:rPr>
              <w:t>Ủy ban nhân dân</w:t>
            </w:r>
            <w:r w:rsidRPr="009A7FAB">
              <w:rPr>
                <w:color w:val="000000" w:themeColor="text1"/>
              </w:rPr>
              <w:t xml:space="preserve"> tỉnh sửa đổi, bổ sung một số điều của Quy định ban hành kèm theo Quyết định số 51/2016/QĐ-UBND ngày </w:t>
            </w:r>
            <w:r w:rsidRPr="009A7FAB">
              <w:rPr>
                <w:iCs/>
                <w:color w:val="000000" w:themeColor="text1"/>
              </w:rPr>
              <w:t>09/8/2016 của Ủy ban nhân dân tỉnh</w:t>
            </w:r>
            <w:r w:rsidRPr="009A7FAB">
              <w:rPr>
                <w:color w:val="000000" w:themeColor="text1"/>
              </w:rPr>
              <w:t>.</w:t>
            </w:r>
          </w:p>
        </w:tc>
        <w:tc>
          <w:tcPr>
            <w:tcW w:w="1559" w:type="dxa"/>
            <w:vAlign w:val="center"/>
          </w:tcPr>
          <w:p w:rsidR="007174AB" w:rsidRPr="009A7FAB" w:rsidRDefault="007174AB" w:rsidP="007174AB">
            <w:pPr>
              <w:widowControl w:val="0"/>
              <w:tabs>
                <w:tab w:val="left" w:pos="2160"/>
              </w:tabs>
              <w:autoSpaceDE w:val="0"/>
              <w:autoSpaceDN w:val="0"/>
              <w:adjustRightInd w:val="0"/>
              <w:spacing w:before="40" w:after="40" w:line="320" w:lineRule="atLeast"/>
              <w:jc w:val="center"/>
              <w:rPr>
                <w:color w:val="000000" w:themeColor="text1"/>
              </w:rPr>
            </w:pPr>
            <w:r w:rsidRPr="009A7FAB">
              <w:rPr>
                <w:color w:val="000000" w:themeColor="text1"/>
              </w:rPr>
              <w:t>UBND cấp xã</w:t>
            </w:r>
          </w:p>
        </w:tc>
      </w:tr>
    </w:tbl>
    <w:p w:rsidR="00BD7D45" w:rsidRPr="009A7FAB" w:rsidRDefault="00BD7D45" w:rsidP="00407CB5">
      <w:pPr>
        <w:spacing w:before="120" w:after="120" w:line="320" w:lineRule="atLeast"/>
        <w:jc w:val="both"/>
        <w:rPr>
          <w:b/>
          <w:color w:val="000000" w:themeColor="text1"/>
        </w:rPr>
      </w:pPr>
    </w:p>
    <w:p w:rsidR="00BD7D45" w:rsidRPr="009A7FAB" w:rsidRDefault="00BD7D45" w:rsidP="00407CB5">
      <w:pPr>
        <w:spacing w:before="120" w:after="120" w:line="320" w:lineRule="atLeast"/>
        <w:jc w:val="both"/>
        <w:rPr>
          <w:b/>
          <w:color w:val="000000" w:themeColor="text1"/>
        </w:rPr>
      </w:pPr>
    </w:p>
    <w:p w:rsidR="00BD7D45" w:rsidRPr="009A7FAB" w:rsidRDefault="00BD7D45" w:rsidP="00407CB5">
      <w:pPr>
        <w:spacing w:before="120" w:after="120" w:line="320" w:lineRule="atLeast"/>
        <w:jc w:val="both"/>
        <w:rPr>
          <w:b/>
          <w:color w:val="000000" w:themeColor="text1"/>
        </w:rPr>
      </w:pPr>
    </w:p>
    <w:p w:rsidR="00BD7D45" w:rsidRPr="009A7FAB" w:rsidRDefault="00BD7D45" w:rsidP="00407CB5">
      <w:pPr>
        <w:spacing w:before="120" w:after="120" w:line="320" w:lineRule="atLeast"/>
        <w:jc w:val="both"/>
        <w:rPr>
          <w:b/>
          <w:color w:val="000000" w:themeColor="text1"/>
        </w:rPr>
      </w:pPr>
    </w:p>
    <w:p w:rsidR="00BD7D45" w:rsidRPr="009A7FAB" w:rsidRDefault="00BD7D45" w:rsidP="00407CB5">
      <w:pPr>
        <w:spacing w:before="120" w:after="120" w:line="320" w:lineRule="atLeast"/>
        <w:jc w:val="both"/>
        <w:rPr>
          <w:b/>
          <w:color w:val="000000" w:themeColor="text1"/>
        </w:rPr>
      </w:pPr>
    </w:p>
    <w:p w:rsidR="00BD7D45" w:rsidRPr="009A7FAB" w:rsidRDefault="00BD7D45" w:rsidP="00407CB5">
      <w:pPr>
        <w:spacing w:before="120" w:after="120" w:line="320" w:lineRule="atLeast"/>
        <w:jc w:val="both"/>
        <w:rPr>
          <w:b/>
          <w:color w:val="000000" w:themeColor="text1"/>
        </w:rPr>
      </w:pPr>
    </w:p>
    <w:p w:rsidR="00917833" w:rsidRPr="009A7FAB" w:rsidRDefault="00917833" w:rsidP="00407CB5">
      <w:pPr>
        <w:spacing w:before="120" w:after="120" w:line="320" w:lineRule="atLeast"/>
        <w:jc w:val="both"/>
        <w:rPr>
          <w:b/>
          <w:color w:val="000000" w:themeColor="text1"/>
          <w:sz w:val="28"/>
          <w:szCs w:val="28"/>
        </w:rPr>
      </w:pPr>
      <w:r w:rsidRPr="009A7FAB">
        <w:rPr>
          <w:b/>
          <w:color w:val="000000" w:themeColor="text1"/>
          <w:sz w:val="28"/>
          <w:szCs w:val="28"/>
          <w:lang w:val="vi-VN"/>
        </w:rPr>
        <w:lastRenderedPageBreak/>
        <w:t xml:space="preserve">PHẦN II. NỘI DUNG CỦA THỦ TỤC HÀNH CHÍNH </w:t>
      </w:r>
      <w:r w:rsidR="00407CB5" w:rsidRPr="009A7FAB">
        <w:rPr>
          <w:b/>
          <w:color w:val="000000" w:themeColor="text1"/>
          <w:sz w:val="28"/>
          <w:szCs w:val="28"/>
        </w:rPr>
        <w:t>ĐƯỢC SỬA ĐỔI, BỔ SUNG</w:t>
      </w:r>
      <w:r w:rsidR="00B544E3" w:rsidRPr="009A7FAB">
        <w:rPr>
          <w:b/>
          <w:color w:val="000000" w:themeColor="text1"/>
          <w:sz w:val="28"/>
          <w:szCs w:val="28"/>
        </w:rPr>
        <w:t xml:space="preserve"> TRONG </w:t>
      </w:r>
      <w:r w:rsidRPr="009A7FAB">
        <w:rPr>
          <w:b/>
          <w:color w:val="000000" w:themeColor="text1"/>
          <w:sz w:val="28"/>
          <w:szCs w:val="28"/>
          <w:lang w:val="vi-VN"/>
        </w:rPr>
        <w:t xml:space="preserve">LĨNH VỰC ĐẤT ĐAI THUỘC THẨM QUYỀN GIẢI QUYẾT CỦA ỦY BAN NHÂN DÂN CẤP </w:t>
      </w:r>
      <w:r w:rsidR="00721EDB" w:rsidRPr="009A7FAB">
        <w:rPr>
          <w:b/>
          <w:color w:val="000000" w:themeColor="text1"/>
          <w:sz w:val="28"/>
          <w:szCs w:val="28"/>
          <w:lang w:val="vi-VN"/>
        </w:rPr>
        <w:t>XÃ</w:t>
      </w:r>
    </w:p>
    <w:p w:rsidR="00152972" w:rsidRPr="009A7FAB" w:rsidRDefault="00152972" w:rsidP="00857812">
      <w:pPr>
        <w:spacing w:line="276" w:lineRule="auto"/>
        <w:ind w:firstLine="539"/>
        <w:jc w:val="both"/>
        <w:rPr>
          <w:b/>
          <w:color w:val="000000" w:themeColor="text1"/>
          <w:sz w:val="28"/>
          <w:szCs w:val="28"/>
        </w:rPr>
      </w:pPr>
      <w:r w:rsidRPr="009A7FAB">
        <w:rPr>
          <w:b/>
          <w:color w:val="000000" w:themeColor="text1"/>
          <w:sz w:val="28"/>
          <w:szCs w:val="28"/>
        </w:rPr>
        <w:t>Thủ tục hoà giải tranh chấp đất đai tại UBND cấp xã:</w:t>
      </w:r>
    </w:p>
    <w:p w:rsidR="00152972" w:rsidRPr="009A7FAB" w:rsidRDefault="005D4A61" w:rsidP="00857812">
      <w:pPr>
        <w:spacing w:line="276" w:lineRule="auto"/>
        <w:ind w:firstLine="539"/>
        <w:jc w:val="both"/>
        <w:rPr>
          <w:b/>
          <w:color w:val="000000" w:themeColor="text1"/>
        </w:rPr>
      </w:pPr>
      <w:r w:rsidRPr="009A7FAB">
        <w:rPr>
          <w:b/>
          <w:color w:val="000000" w:themeColor="text1"/>
        </w:rPr>
        <w:t xml:space="preserve">1.1. </w:t>
      </w:r>
      <w:r w:rsidR="00152972" w:rsidRPr="009A7FAB">
        <w:rPr>
          <w:b/>
          <w:color w:val="000000" w:themeColor="text1"/>
        </w:rPr>
        <w:t>Trình tự thực hiện:</w:t>
      </w:r>
    </w:p>
    <w:p w:rsidR="0035783C" w:rsidRPr="009A7FAB" w:rsidRDefault="0035783C" w:rsidP="0035783C">
      <w:pPr>
        <w:spacing w:line="276" w:lineRule="auto"/>
        <w:ind w:firstLine="539"/>
        <w:jc w:val="both"/>
        <w:rPr>
          <w:i/>
          <w:color w:val="000000" w:themeColor="text1"/>
          <w:lang w:val="vi-VN"/>
        </w:rPr>
      </w:pPr>
      <w:r w:rsidRPr="009A7FAB">
        <w:rPr>
          <w:bCs/>
          <w:i/>
          <w:color w:val="000000" w:themeColor="text1"/>
          <w:lang w:val="vi-VN"/>
        </w:rPr>
        <w:t xml:space="preserve">(1) </w:t>
      </w:r>
      <w:r w:rsidRPr="009A7FAB">
        <w:rPr>
          <w:i/>
          <w:color w:val="000000" w:themeColor="text1"/>
          <w:lang w:val="vi-VN"/>
        </w:rPr>
        <w:t>Người đề nghị nộp đơn yêu cầu giải quyết tranh chấp đất đai;</w:t>
      </w:r>
    </w:p>
    <w:p w:rsidR="0035783C" w:rsidRPr="009A7FAB" w:rsidRDefault="0035783C" w:rsidP="0035783C">
      <w:pPr>
        <w:spacing w:line="276" w:lineRule="auto"/>
        <w:ind w:firstLine="539"/>
        <w:jc w:val="both"/>
        <w:rPr>
          <w:i/>
          <w:color w:val="000000" w:themeColor="text1"/>
          <w:lang w:val="vi-VN"/>
        </w:rPr>
      </w:pPr>
      <w:r w:rsidRPr="009A7FAB">
        <w:rPr>
          <w:bCs/>
          <w:i/>
          <w:iCs/>
          <w:color w:val="000000" w:themeColor="text1"/>
          <w:lang w:val="vi-VN"/>
        </w:rPr>
        <w:t xml:space="preserve">(2) </w:t>
      </w:r>
      <w:r w:rsidRPr="009A7FAB">
        <w:rPr>
          <w:i/>
          <w:color w:val="000000" w:themeColor="text1"/>
          <w:lang w:val="vi-VN"/>
        </w:rPr>
        <w:t xml:space="preserve">Ủy ban nhân dân cấp xã có trách nhiệm: </w:t>
      </w:r>
    </w:p>
    <w:p w:rsidR="0035783C" w:rsidRPr="009A7FAB" w:rsidRDefault="0035783C" w:rsidP="0035783C">
      <w:pPr>
        <w:spacing w:line="276" w:lineRule="auto"/>
        <w:ind w:firstLine="539"/>
        <w:jc w:val="both"/>
        <w:rPr>
          <w:i/>
          <w:color w:val="000000" w:themeColor="text1"/>
          <w:lang w:val="vi-VN"/>
        </w:rPr>
      </w:pPr>
      <w:r w:rsidRPr="009A7FAB">
        <w:rPr>
          <w:i/>
          <w:color w:val="000000" w:themeColor="text1"/>
          <w:lang w:val="vi-VN"/>
        </w:rPr>
        <w:t>+ Thẩm tra, xác minh tìm hiểu nguyên nhân phát sinh tranh chấp, thu thập giấy tờ, tài liệu có liên quan do các bên cung cấp về nguồn gốc đất, quá trình sử dụng đất và hiện trạng sử dụng đất;</w:t>
      </w:r>
    </w:p>
    <w:p w:rsidR="0035783C" w:rsidRPr="009A7FAB" w:rsidRDefault="0035783C" w:rsidP="0035783C">
      <w:pPr>
        <w:tabs>
          <w:tab w:val="left" w:pos="5417"/>
        </w:tabs>
        <w:spacing w:line="276" w:lineRule="auto"/>
        <w:ind w:firstLine="539"/>
        <w:jc w:val="both"/>
        <w:rPr>
          <w:i/>
          <w:color w:val="000000" w:themeColor="text1"/>
          <w:lang w:val="vi-VN"/>
        </w:rPr>
      </w:pPr>
      <w:r w:rsidRPr="009A7FAB">
        <w:rPr>
          <w:bCs/>
          <w:i/>
          <w:iCs/>
          <w:color w:val="000000" w:themeColor="text1"/>
          <w:lang w:val="vi-VN"/>
        </w:rPr>
        <w:t xml:space="preserve">+ </w:t>
      </w:r>
      <w:r w:rsidRPr="009A7FAB">
        <w:rPr>
          <w:i/>
          <w:color w:val="000000" w:themeColor="text1"/>
          <w:lang w:val="vi-VN"/>
        </w:rPr>
        <w:t>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p w:rsidR="0035783C" w:rsidRPr="009A7FAB" w:rsidRDefault="0035783C" w:rsidP="0035783C">
      <w:pPr>
        <w:widowControl w:val="0"/>
        <w:tabs>
          <w:tab w:val="left" w:pos="992"/>
        </w:tabs>
        <w:spacing w:line="276" w:lineRule="auto"/>
        <w:ind w:firstLine="539"/>
        <w:jc w:val="both"/>
        <w:rPr>
          <w:i/>
          <w:color w:val="000000" w:themeColor="text1"/>
          <w:lang w:val="vi-VN"/>
        </w:rPr>
      </w:pPr>
      <w:r w:rsidRPr="009A7FAB">
        <w:rPr>
          <w:bCs/>
          <w:i/>
          <w:color w:val="000000" w:themeColor="text1"/>
          <w:lang w:val="vi-VN"/>
        </w:rPr>
        <w:t xml:space="preserve">+ </w:t>
      </w:r>
      <w:r w:rsidRPr="009A7FAB">
        <w:rPr>
          <w:i/>
          <w:color w:val="000000" w:themeColor="text1"/>
          <w:lang w:val="vi-VN"/>
        </w:rPr>
        <w:t>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35783C" w:rsidRPr="009A7FAB" w:rsidRDefault="0035783C" w:rsidP="0035783C">
      <w:pPr>
        <w:spacing w:line="276" w:lineRule="auto"/>
        <w:ind w:firstLine="539"/>
        <w:jc w:val="both"/>
        <w:rPr>
          <w:i/>
          <w:color w:val="000000" w:themeColor="text1"/>
          <w:spacing w:val="-2"/>
          <w:lang w:val="vi-VN"/>
        </w:rPr>
      </w:pPr>
      <w:r w:rsidRPr="009A7FAB">
        <w:rPr>
          <w:bCs/>
          <w:i/>
          <w:color w:val="000000" w:themeColor="text1"/>
          <w:lang w:val="vi-VN"/>
        </w:rPr>
        <w:t xml:space="preserve">+ </w:t>
      </w:r>
      <w:r w:rsidRPr="009A7FAB">
        <w:rPr>
          <w:i/>
          <w:color w:val="000000" w:themeColor="text1"/>
          <w:spacing w:val="-2"/>
          <w:lang w:val="vi-VN"/>
        </w:rPr>
        <w:t>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p w:rsidR="0035783C" w:rsidRPr="009A7FAB" w:rsidRDefault="0035783C" w:rsidP="0035783C">
      <w:pPr>
        <w:widowControl w:val="0"/>
        <w:spacing w:line="276" w:lineRule="auto"/>
        <w:ind w:firstLine="539"/>
        <w:jc w:val="both"/>
        <w:rPr>
          <w:i/>
          <w:color w:val="000000" w:themeColor="text1"/>
          <w:spacing w:val="-2"/>
          <w:lang w:val="vi-VN"/>
        </w:rPr>
      </w:pPr>
      <w:r w:rsidRPr="009A7FAB">
        <w:rPr>
          <w:bCs/>
          <w:i/>
          <w:iCs/>
          <w:color w:val="000000" w:themeColor="text1"/>
          <w:lang w:val="vi-VN"/>
        </w:rPr>
        <w:t xml:space="preserve">+ </w:t>
      </w:r>
      <w:r w:rsidRPr="009A7FAB">
        <w:rPr>
          <w:i/>
          <w:color w:val="000000" w:themeColor="text1"/>
          <w:spacing w:val="-2"/>
          <w:lang w:val="vi-VN"/>
        </w:rPr>
        <w:t>Trong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rsidR="0035783C" w:rsidRPr="009A7FAB" w:rsidRDefault="0035783C" w:rsidP="0035783C">
      <w:pPr>
        <w:spacing w:line="276" w:lineRule="auto"/>
        <w:ind w:firstLine="539"/>
        <w:jc w:val="both"/>
        <w:rPr>
          <w:i/>
          <w:color w:val="000000" w:themeColor="text1"/>
          <w:spacing w:val="-2"/>
          <w:lang w:val="vi-VN"/>
        </w:rPr>
      </w:pPr>
      <w:r w:rsidRPr="009A7FAB">
        <w:rPr>
          <w:rFonts w:eastAsia="Times New Roman'"/>
          <w:bCs/>
          <w:i/>
          <w:iCs/>
          <w:color w:val="000000" w:themeColor="text1"/>
          <w:lang w:val="vi-VN"/>
        </w:rPr>
        <w:t xml:space="preserve">+ </w:t>
      </w:r>
      <w:r w:rsidRPr="009A7FAB">
        <w:rPr>
          <w:i/>
          <w:color w:val="000000" w:themeColor="text1"/>
          <w:spacing w:val="-2"/>
          <w:lang w:val="vi-VN"/>
        </w:rPr>
        <w:t>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35783C" w:rsidRPr="009A7FAB" w:rsidRDefault="0035783C" w:rsidP="0035783C">
      <w:pPr>
        <w:spacing w:line="276" w:lineRule="auto"/>
        <w:ind w:firstLine="539"/>
        <w:jc w:val="both"/>
        <w:rPr>
          <w:i/>
          <w:color w:val="000000" w:themeColor="text1"/>
          <w:spacing w:val="-2"/>
          <w:lang w:val="vi-VN"/>
        </w:rPr>
      </w:pPr>
      <w:r w:rsidRPr="009A7FAB">
        <w:rPr>
          <w:i/>
          <w:color w:val="000000" w:themeColor="text1"/>
          <w:spacing w:val="-2"/>
          <w:lang w:val="vi-VN"/>
        </w:rPr>
        <w:t>(3) Phòng Tài nguyên và Môi trường, Sở Tài nguyên và Môi trường trình Ủy ban nhân dân cùng cấp quyết định công nhận việc thay đổi ranh giới thửa đất và cấp mới Giấy chứng nhận quyền sử dụng;</w:t>
      </w:r>
    </w:p>
    <w:p w:rsidR="0035783C" w:rsidRPr="009A7FAB" w:rsidRDefault="0035783C" w:rsidP="0035783C">
      <w:pPr>
        <w:spacing w:line="276" w:lineRule="auto"/>
        <w:ind w:firstLine="539"/>
        <w:jc w:val="both"/>
        <w:rPr>
          <w:i/>
          <w:color w:val="000000" w:themeColor="text1"/>
          <w:spacing w:val="-2"/>
          <w:lang w:val="vi-VN"/>
        </w:rPr>
      </w:pPr>
      <w:r w:rsidRPr="009A7FAB">
        <w:rPr>
          <w:i/>
          <w:color w:val="000000" w:themeColor="text1"/>
          <w:lang w:val="vi-VN"/>
        </w:rPr>
        <w:t xml:space="preserve">(4) </w:t>
      </w:r>
      <w:r w:rsidRPr="009A7FAB">
        <w:rPr>
          <w:i/>
          <w:color w:val="000000" w:themeColor="text1"/>
          <w:spacing w:val="-2"/>
          <w:lang w:val="vi-VN"/>
        </w:rPr>
        <w:t>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p>
    <w:p w:rsidR="00152972" w:rsidRPr="009A7FAB" w:rsidRDefault="005D4A61" w:rsidP="00857812">
      <w:pPr>
        <w:spacing w:line="276" w:lineRule="auto"/>
        <w:ind w:firstLine="539"/>
        <w:jc w:val="both"/>
        <w:rPr>
          <w:b/>
          <w:color w:val="000000" w:themeColor="text1"/>
          <w:lang w:val="vi-VN"/>
        </w:rPr>
      </w:pPr>
      <w:r w:rsidRPr="009A7FAB">
        <w:rPr>
          <w:b/>
          <w:color w:val="000000" w:themeColor="text1"/>
          <w:lang w:val="vi-VN"/>
        </w:rPr>
        <w:t>1</w:t>
      </w:r>
      <w:r w:rsidR="000542B5" w:rsidRPr="009A7FAB">
        <w:rPr>
          <w:b/>
          <w:color w:val="000000" w:themeColor="text1"/>
          <w:lang w:val="vi-VN"/>
        </w:rPr>
        <w:t>.</w:t>
      </w:r>
      <w:r w:rsidR="00152972" w:rsidRPr="009A7FAB">
        <w:rPr>
          <w:b/>
          <w:color w:val="000000" w:themeColor="text1"/>
          <w:lang w:val="vi-VN"/>
        </w:rPr>
        <w:t>2. Cách thức thực hiện:</w:t>
      </w:r>
    </w:p>
    <w:p w:rsidR="00D64612" w:rsidRPr="009A7FAB" w:rsidRDefault="00D64612" w:rsidP="00857812">
      <w:pPr>
        <w:spacing w:line="276" w:lineRule="auto"/>
        <w:ind w:firstLine="539"/>
        <w:jc w:val="both"/>
        <w:rPr>
          <w:i/>
          <w:color w:val="000000" w:themeColor="text1"/>
          <w:lang w:val="vi-VN"/>
        </w:rPr>
      </w:pPr>
      <w:r w:rsidRPr="009A7FAB">
        <w:rPr>
          <w:i/>
          <w:color w:val="000000" w:themeColor="text1"/>
          <w:lang w:val="vi-VN"/>
        </w:rPr>
        <w:t>Người có đơn yêu cầu giải quyết tranh chấp gửi đơn đến UBND cấp xã.</w:t>
      </w:r>
    </w:p>
    <w:p w:rsidR="00152972" w:rsidRPr="009A7FAB" w:rsidRDefault="005D4A61" w:rsidP="00857812">
      <w:pPr>
        <w:spacing w:line="276" w:lineRule="auto"/>
        <w:ind w:firstLine="539"/>
        <w:jc w:val="both"/>
        <w:rPr>
          <w:b/>
          <w:bCs/>
          <w:color w:val="000000" w:themeColor="text1"/>
          <w:lang w:val="vi-VN"/>
        </w:rPr>
      </w:pPr>
      <w:r w:rsidRPr="009A7FAB">
        <w:rPr>
          <w:b/>
          <w:bCs/>
          <w:color w:val="000000" w:themeColor="text1"/>
          <w:lang w:val="vi-VN"/>
        </w:rPr>
        <w:lastRenderedPageBreak/>
        <w:t>1</w:t>
      </w:r>
      <w:r w:rsidR="000542B5" w:rsidRPr="009A7FAB">
        <w:rPr>
          <w:b/>
          <w:bCs/>
          <w:color w:val="000000" w:themeColor="text1"/>
          <w:lang w:val="vi-VN"/>
        </w:rPr>
        <w:t>.</w:t>
      </w:r>
      <w:r w:rsidR="00152972" w:rsidRPr="009A7FAB">
        <w:rPr>
          <w:b/>
          <w:bCs/>
          <w:color w:val="000000" w:themeColor="text1"/>
          <w:lang w:val="vi-VN"/>
        </w:rPr>
        <w:t>3. Thành phần, số lượng hồ sơ:</w:t>
      </w:r>
    </w:p>
    <w:p w:rsidR="00007902" w:rsidRPr="009A7FAB" w:rsidRDefault="00007902" w:rsidP="00857812">
      <w:pPr>
        <w:spacing w:line="276" w:lineRule="auto"/>
        <w:ind w:firstLine="539"/>
        <w:jc w:val="both"/>
        <w:rPr>
          <w:bCs/>
          <w:color w:val="000000" w:themeColor="text1"/>
        </w:rPr>
      </w:pPr>
      <w:r w:rsidRPr="009A7FAB">
        <w:rPr>
          <w:bCs/>
          <w:color w:val="000000" w:themeColor="text1"/>
        </w:rPr>
        <w:t>a) Thành phần hồ sơ:</w:t>
      </w:r>
    </w:p>
    <w:p w:rsidR="00152972" w:rsidRPr="009A7FAB" w:rsidRDefault="00152972" w:rsidP="00857812">
      <w:pPr>
        <w:spacing w:line="276" w:lineRule="auto"/>
        <w:ind w:firstLine="539"/>
        <w:jc w:val="both"/>
        <w:rPr>
          <w:color w:val="000000" w:themeColor="text1"/>
        </w:rPr>
      </w:pPr>
      <w:r w:rsidRPr="009A7FAB">
        <w:rPr>
          <w:bCs/>
          <w:color w:val="000000" w:themeColor="text1"/>
        </w:rPr>
        <w:t xml:space="preserve">- </w:t>
      </w:r>
      <w:r w:rsidRPr="009A7FAB">
        <w:rPr>
          <w:color w:val="000000" w:themeColor="text1"/>
          <w:lang w:val="vi-VN"/>
        </w:rPr>
        <w:t>Đơn yêu cầ</w:t>
      </w:r>
      <w:r w:rsidR="001F295A" w:rsidRPr="009A7FAB">
        <w:rPr>
          <w:color w:val="000000" w:themeColor="text1"/>
          <w:lang w:val="vi-VN"/>
        </w:rPr>
        <w:t>u giải quyết tranh chấp đất đai</w:t>
      </w:r>
      <w:r w:rsidR="00C76F2E" w:rsidRPr="009A7FAB">
        <w:rPr>
          <w:color w:val="000000" w:themeColor="text1"/>
        </w:rPr>
        <w:t xml:space="preserve"> (bản chính)</w:t>
      </w:r>
      <w:r w:rsidR="001F295A" w:rsidRPr="009A7FAB">
        <w:rPr>
          <w:color w:val="000000" w:themeColor="text1"/>
        </w:rPr>
        <w:t>;</w:t>
      </w:r>
    </w:p>
    <w:p w:rsidR="00152972" w:rsidRPr="009A7FAB" w:rsidRDefault="00152972" w:rsidP="00857812">
      <w:pPr>
        <w:spacing w:line="276" w:lineRule="auto"/>
        <w:ind w:firstLine="539"/>
        <w:jc w:val="both"/>
        <w:rPr>
          <w:color w:val="000000" w:themeColor="text1"/>
        </w:rPr>
      </w:pPr>
      <w:r w:rsidRPr="009A7FAB">
        <w:rPr>
          <w:color w:val="000000" w:themeColor="text1"/>
        </w:rPr>
        <w:t>- Giấy tờ, tài liệu liên quan đến nguồn gốc đất, quá trình sử dụng đất và hiện trạng sử dụng đất…(nếu có)</w:t>
      </w:r>
      <w:r w:rsidR="00EA158F" w:rsidRPr="009A7FAB">
        <w:rPr>
          <w:color w:val="000000" w:themeColor="text1"/>
        </w:rPr>
        <w:t xml:space="preserve"> (bản sao)</w:t>
      </w:r>
      <w:r w:rsidR="00007902" w:rsidRPr="009A7FAB">
        <w:rPr>
          <w:color w:val="000000" w:themeColor="text1"/>
        </w:rPr>
        <w:t>.</w:t>
      </w:r>
    </w:p>
    <w:p w:rsidR="00007902" w:rsidRPr="009A7FAB" w:rsidRDefault="00007902" w:rsidP="00857812">
      <w:pPr>
        <w:spacing w:line="276" w:lineRule="auto"/>
        <w:ind w:firstLine="539"/>
        <w:jc w:val="both"/>
        <w:rPr>
          <w:color w:val="000000" w:themeColor="text1"/>
        </w:rPr>
      </w:pPr>
      <w:r w:rsidRPr="009A7FAB">
        <w:rPr>
          <w:color w:val="000000" w:themeColor="text1"/>
        </w:rPr>
        <w:t>b) Số lượng hồ sơ: 01 bộ</w:t>
      </w:r>
    </w:p>
    <w:p w:rsidR="00152972" w:rsidRPr="009A7FAB" w:rsidRDefault="005D4A61" w:rsidP="00857812">
      <w:pPr>
        <w:spacing w:line="276" w:lineRule="auto"/>
        <w:ind w:firstLine="539"/>
        <w:jc w:val="both"/>
        <w:rPr>
          <w:b/>
          <w:color w:val="000000" w:themeColor="text1"/>
        </w:rPr>
      </w:pPr>
      <w:r w:rsidRPr="009A7FAB">
        <w:rPr>
          <w:b/>
          <w:color w:val="000000" w:themeColor="text1"/>
        </w:rPr>
        <w:t>1</w:t>
      </w:r>
      <w:r w:rsidR="000542B5" w:rsidRPr="009A7FAB">
        <w:rPr>
          <w:b/>
          <w:color w:val="000000" w:themeColor="text1"/>
        </w:rPr>
        <w:t>.</w:t>
      </w:r>
      <w:r w:rsidR="00152972" w:rsidRPr="009A7FAB">
        <w:rPr>
          <w:b/>
          <w:color w:val="000000" w:themeColor="text1"/>
        </w:rPr>
        <w:t xml:space="preserve">4. </w:t>
      </w:r>
      <w:r w:rsidR="00152972" w:rsidRPr="009A7FAB">
        <w:rPr>
          <w:b/>
          <w:color w:val="000000" w:themeColor="text1"/>
          <w:lang w:val="vi-VN"/>
        </w:rPr>
        <w:t>Thời hạn giải quyết</w:t>
      </w:r>
      <w:r w:rsidR="00152972" w:rsidRPr="009A7FAB">
        <w:rPr>
          <w:b/>
          <w:color w:val="000000" w:themeColor="text1"/>
        </w:rPr>
        <w:t>:</w:t>
      </w:r>
    </w:p>
    <w:p w:rsidR="00AC3BCE" w:rsidRPr="009A7FAB" w:rsidRDefault="00AC3BCE" w:rsidP="00AC3BCE">
      <w:pPr>
        <w:spacing w:line="276" w:lineRule="auto"/>
        <w:ind w:firstLine="539"/>
        <w:jc w:val="both"/>
        <w:rPr>
          <w:color w:val="000000" w:themeColor="text1"/>
        </w:rPr>
      </w:pPr>
      <w:r w:rsidRPr="009A7FAB">
        <w:rPr>
          <w:b/>
          <w:color w:val="000000" w:themeColor="text1"/>
        </w:rPr>
        <w:t xml:space="preserve">  </w:t>
      </w:r>
      <w:r w:rsidRPr="009A7FAB">
        <w:rPr>
          <w:color w:val="000000" w:themeColor="text1"/>
          <w:lang w:val="vi-VN"/>
        </w:rPr>
        <w:t>- Thời hạn kiểm tra hồ sơ: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9A7FAB">
        <w:rPr>
          <w:color w:val="000000" w:themeColor="text1"/>
        </w:rPr>
        <w:t>;</w:t>
      </w:r>
    </w:p>
    <w:p w:rsidR="005D4A61" w:rsidRPr="009A7FAB" w:rsidRDefault="00AC3BCE" w:rsidP="00857812">
      <w:pPr>
        <w:spacing w:line="276" w:lineRule="auto"/>
        <w:ind w:firstLine="539"/>
        <w:jc w:val="both"/>
        <w:rPr>
          <w:i/>
          <w:color w:val="000000" w:themeColor="text1"/>
        </w:rPr>
      </w:pPr>
      <w:r w:rsidRPr="009A7FAB">
        <w:rPr>
          <w:i/>
          <w:color w:val="000000" w:themeColor="text1"/>
        </w:rPr>
        <w:t xml:space="preserve">- </w:t>
      </w:r>
      <w:r w:rsidR="00AE667C" w:rsidRPr="009A7FAB">
        <w:rPr>
          <w:i/>
          <w:color w:val="000000" w:themeColor="text1"/>
          <w:lang w:val="vi-VN"/>
        </w:rPr>
        <w:t>Thời hạn giải quyết</w:t>
      </w:r>
      <w:r w:rsidR="00AE667C" w:rsidRPr="009A7FAB">
        <w:rPr>
          <w:color w:val="000000" w:themeColor="text1"/>
        </w:rPr>
        <w:t>:</w:t>
      </w:r>
      <w:r w:rsidR="00AE667C" w:rsidRPr="009A7FAB">
        <w:rPr>
          <w:b/>
          <w:color w:val="000000" w:themeColor="text1"/>
        </w:rPr>
        <w:t xml:space="preserve"> </w:t>
      </w:r>
      <w:r w:rsidR="00AE667C" w:rsidRPr="009A7FAB">
        <w:rPr>
          <w:i/>
          <w:color w:val="000000" w:themeColor="text1"/>
        </w:rPr>
        <w:t>Thời gian thực hiện thủ tục</w:t>
      </w:r>
      <w:r w:rsidR="00AE667C" w:rsidRPr="009A7FAB">
        <w:rPr>
          <w:b/>
          <w:color w:val="000000" w:themeColor="text1"/>
        </w:rPr>
        <w:t xml:space="preserve"> </w:t>
      </w:r>
      <w:r w:rsidR="005D4A61" w:rsidRPr="009A7FAB">
        <w:rPr>
          <w:i/>
          <w:color w:val="000000" w:themeColor="text1"/>
        </w:rPr>
        <w:t>hòa giải tranh chấp đất đai đối với một vụ việc là không quá 45 ngày, kể từ ngày nhận được đơn.</w:t>
      </w:r>
    </w:p>
    <w:p w:rsidR="00152972" w:rsidRPr="009A7FAB" w:rsidRDefault="00857812" w:rsidP="00857812">
      <w:pPr>
        <w:spacing w:line="276" w:lineRule="auto"/>
        <w:ind w:firstLine="539"/>
        <w:jc w:val="both"/>
        <w:rPr>
          <w:b/>
          <w:color w:val="000000" w:themeColor="text1"/>
        </w:rPr>
      </w:pPr>
      <w:r w:rsidRPr="009A7FAB">
        <w:rPr>
          <w:b/>
          <w:color w:val="000000" w:themeColor="text1"/>
        </w:rPr>
        <w:t>1</w:t>
      </w:r>
      <w:r w:rsidR="000542B5" w:rsidRPr="009A7FAB">
        <w:rPr>
          <w:b/>
          <w:color w:val="000000" w:themeColor="text1"/>
        </w:rPr>
        <w:t>.</w:t>
      </w:r>
      <w:r w:rsidR="00152972" w:rsidRPr="009A7FAB">
        <w:rPr>
          <w:b/>
          <w:color w:val="000000" w:themeColor="text1"/>
        </w:rPr>
        <w:t xml:space="preserve">5. Đối </w:t>
      </w:r>
      <w:r w:rsidR="00152972" w:rsidRPr="009A7FAB">
        <w:rPr>
          <w:b/>
          <w:color w:val="000000" w:themeColor="text1"/>
          <w:lang w:val="vi-VN"/>
        </w:rPr>
        <w:t>tượng thực hiện</w:t>
      </w:r>
      <w:r w:rsidR="00007902" w:rsidRPr="009A7FAB">
        <w:rPr>
          <w:b/>
          <w:color w:val="000000" w:themeColor="text1"/>
        </w:rPr>
        <w:t xml:space="preserve"> TTHC</w:t>
      </w:r>
      <w:r w:rsidR="00152972" w:rsidRPr="009A7FAB">
        <w:rPr>
          <w:b/>
          <w:color w:val="000000" w:themeColor="text1"/>
        </w:rPr>
        <w:t>:</w:t>
      </w:r>
    </w:p>
    <w:p w:rsidR="00152972" w:rsidRPr="009A7FAB" w:rsidRDefault="00152972" w:rsidP="00857812">
      <w:pPr>
        <w:spacing w:line="276" w:lineRule="auto"/>
        <w:ind w:firstLine="539"/>
        <w:jc w:val="both"/>
        <w:rPr>
          <w:color w:val="000000" w:themeColor="text1"/>
        </w:rPr>
      </w:pPr>
      <w:r w:rsidRPr="009A7FAB">
        <w:rPr>
          <w:color w:val="000000" w:themeColor="text1"/>
          <w:lang w:val="vi-VN"/>
        </w:rPr>
        <w:t>Tổ chức, hộ gia đình, cá nhân</w:t>
      </w:r>
    </w:p>
    <w:p w:rsidR="00152972" w:rsidRPr="009A7FAB" w:rsidRDefault="00857812" w:rsidP="00857812">
      <w:pPr>
        <w:spacing w:line="276" w:lineRule="auto"/>
        <w:ind w:firstLine="539"/>
        <w:jc w:val="both"/>
        <w:rPr>
          <w:b/>
          <w:color w:val="000000" w:themeColor="text1"/>
        </w:rPr>
      </w:pPr>
      <w:r w:rsidRPr="009A7FAB">
        <w:rPr>
          <w:b/>
          <w:color w:val="000000" w:themeColor="text1"/>
        </w:rPr>
        <w:t>1</w:t>
      </w:r>
      <w:r w:rsidR="000542B5" w:rsidRPr="009A7FAB">
        <w:rPr>
          <w:b/>
          <w:color w:val="000000" w:themeColor="text1"/>
        </w:rPr>
        <w:t>.</w:t>
      </w:r>
      <w:r w:rsidR="00152972" w:rsidRPr="009A7FAB">
        <w:rPr>
          <w:b/>
          <w:color w:val="000000" w:themeColor="text1"/>
        </w:rPr>
        <w:t xml:space="preserve">6. </w:t>
      </w:r>
      <w:r w:rsidR="00152972" w:rsidRPr="009A7FAB">
        <w:rPr>
          <w:b/>
          <w:color w:val="000000" w:themeColor="text1"/>
          <w:lang w:val="vi-VN"/>
        </w:rPr>
        <w:t>Cơ quan thực hiện</w:t>
      </w:r>
      <w:r w:rsidR="00007902" w:rsidRPr="009A7FAB">
        <w:rPr>
          <w:b/>
          <w:color w:val="000000" w:themeColor="text1"/>
        </w:rPr>
        <w:t xml:space="preserve"> TTHC</w:t>
      </w:r>
      <w:r w:rsidR="00152972" w:rsidRPr="009A7FAB">
        <w:rPr>
          <w:b/>
          <w:color w:val="000000" w:themeColor="text1"/>
        </w:rPr>
        <w:t>:</w:t>
      </w:r>
    </w:p>
    <w:p w:rsidR="00152972" w:rsidRPr="009A7FAB" w:rsidRDefault="00152972" w:rsidP="00857812">
      <w:pPr>
        <w:spacing w:line="276" w:lineRule="auto"/>
        <w:ind w:firstLine="539"/>
        <w:jc w:val="both"/>
        <w:rPr>
          <w:color w:val="000000" w:themeColor="text1"/>
          <w:lang w:val="vi-VN"/>
        </w:rPr>
      </w:pPr>
      <w:r w:rsidRPr="009A7FAB">
        <w:rPr>
          <w:color w:val="000000" w:themeColor="text1"/>
          <w:lang w:val="vi-VN"/>
        </w:rPr>
        <w:t>- Cơ quan có thẩm quyền quyết định: Ủy ban nhân dân cấp xã.</w:t>
      </w:r>
    </w:p>
    <w:p w:rsidR="00152972" w:rsidRPr="009A7FAB" w:rsidRDefault="00152972" w:rsidP="00857812">
      <w:pPr>
        <w:spacing w:line="276" w:lineRule="auto"/>
        <w:ind w:firstLine="539"/>
        <w:jc w:val="both"/>
        <w:rPr>
          <w:color w:val="000000" w:themeColor="text1"/>
          <w:lang w:val="vi-VN"/>
        </w:rPr>
      </w:pPr>
      <w:r w:rsidRPr="009A7FAB">
        <w:rPr>
          <w:color w:val="000000" w:themeColor="text1"/>
          <w:lang w:val="vi-VN"/>
        </w:rPr>
        <w:t xml:space="preserve">- Cơ quan phối hợp: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w:t>
      </w:r>
    </w:p>
    <w:p w:rsidR="00152972" w:rsidRPr="009A7FAB" w:rsidRDefault="00857812" w:rsidP="00857812">
      <w:pPr>
        <w:spacing w:line="276" w:lineRule="auto"/>
        <w:ind w:firstLine="539"/>
        <w:jc w:val="both"/>
        <w:rPr>
          <w:b/>
          <w:color w:val="000000" w:themeColor="text1"/>
          <w:lang w:val="vi-VN"/>
        </w:rPr>
      </w:pPr>
      <w:r w:rsidRPr="009A7FAB">
        <w:rPr>
          <w:b/>
          <w:color w:val="000000" w:themeColor="text1"/>
          <w:lang w:val="vi-VN"/>
        </w:rPr>
        <w:t>1</w:t>
      </w:r>
      <w:r w:rsidR="000542B5" w:rsidRPr="009A7FAB">
        <w:rPr>
          <w:b/>
          <w:color w:val="000000" w:themeColor="text1"/>
          <w:lang w:val="vi-VN"/>
        </w:rPr>
        <w:t>.</w:t>
      </w:r>
      <w:r w:rsidR="00152972" w:rsidRPr="009A7FAB">
        <w:rPr>
          <w:b/>
          <w:color w:val="000000" w:themeColor="text1"/>
          <w:lang w:val="vi-VN"/>
        </w:rPr>
        <w:t>7. Kết quả thực hiện</w:t>
      </w:r>
      <w:r w:rsidR="00007902" w:rsidRPr="009A7FAB">
        <w:rPr>
          <w:b/>
          <w:color w:val="000000" w:themeColor="text1"/>
          <w:lang w:val="vi-VN"/>
        </w:rPr>
        <w:t xml:space="preserve"> TTHC</w:t>
      </w:r>
      <w:r w:rsidR="00152972" w:rsidRPr="009A7FAB">
        <w:rPr>
          <w:b/>
          <w:color w:val="000000" w:themeColor="text1"/>
          <w:lang w:val="vi-VN"/>
        </w:rPr>
        <w:t>:</w:t>
      </w:r>
    </w:p>
    <w:p w:rsidR="00152972" w:rsidRPr="009A7FAB" w:rsidRDefault="00152972" w:rsidP="00857812">
      <w:pPr>
        <w:spacing w:line="276" w:lineRule="auto"/>
        <w:ind w:firstLine="539"/>
        <w:jc w:val="both"/>
        <w:rPr>
          <w:color w:val="000000" w:themeColor="text1"/>
          <w:lang w:val="vi-VN"/>
        </w:rPr>
      </w:pPr>
      <w:r w:rsidRPr="009A7FAB">
        <w:rPr>
          <w:color w:val="000000" w:themeColor="text1"/>
          <w:lang w:val="vi-VN"/>
        </w:rPr>
        <w:t>- Biên bản hòa giải có chữ ký của Chủ tịch Hội đồng hòa giải, các bên tranh chấp có mặt tại buổi hòa giải, các thành viên tham gi</w:t>
      </w:r>
      <w:r w:rsidR="00922EB2" w:rsidRPr="009A7FAB">
        <w:rPr>
          <w:color w:val="000000" w:themeColor="text1"/>
          <w:lang w:val="vi-VN"/>
        </w:rPr>
        <w:t>a hòa giải (có đóng dấu UBND cấp</w:t>
      </w:r>
      <w:r w:rsidRPr="009A7FAB">
        <w:rPr>
          <w:color w:val="000000" w:themeColor="text1"/>
          <w:lang w:val="vi-VN"/>
        </w:rPr>
        <w:t xml:space="preserve"> xã);</w:t>
      </w:r>
    </w:p>
    <w:p w:rsidR="00152972" w:rsidRPr="009A7FAB" w:rsidRDefault="00152972" w:rsidP="00857812">
      <w:pPr>
        <w:spacing w:line="276" w:lineRule="auto"/>
        <w:ind w:firstLine="539"/>
        <w:jc w:val="both"/>
        <w:rPr>
          <w:color w:val="000000" w:themeColor="text1"/>
          <w:lang w:val="vi-VN"/>
        </w:rPr>
      </w:pPr>
      <w:r w:rsidRPr="009A7FAB">
        <w:rPr>
          <w:color w:val="000000" w:themeColor="text1"/>
          <w:lang w:val="vi-VN"/>
        </w:rPr>
        <w:t>- Biên bản hòa giải được gửi cho các bên tranh chấp và lưu tại UBND cấp xã.</w:t>
      </w:r>
    </w:p>
    <w:p w:rsidR="00152972" w:rsidRPr="009A7FAB" w:rsidRDefault="00857812" w:rsidP="00857812">
      <w:pPr>
        <w:spacing w:line="276" w:lineRule="auto"/>
        <w:ind w:firstLine="539"/>
        <w:jc w:val="both"/>
        <w:rPr>
          <w:color w:val="000000" w:themeColor="text1"/>
          <w:spacing w:val="-6"/>
          <w:lang w:val="vi-VN"/>
        </w:rPr>
      </w:pPr>
      <w:r w:rsidRPr="009A7FAB">
        <w:rPr>
          <w:b/>
          <w:color w:val="000000" w:themeColor="text1"/>
          <w:lang w:val="vi-VN"/>
        </w:rPr>
        <w:t>1</w:t>
      </w:r>
      <w:r w:rsidR="000542B5" w:rsidRPr="009A7FAB">
        <w:rPr>
          <w:b/>
          <w:color w:val="000000" w:themeColor="text1"/>
          <w:lang w:val="vi-VN"/>
        </w:rPr>
        <w:t>.</w:t>
      </w:r>
      <w:r w:rsidR="00152972" w:rsidRPr="009A7FAB">
        <w:rPr>
          <w:b/>
          <w:color w:val="000000" w:themeColor="text1"/>
          <w:lang w:val="vi-VN"/>
        </w:rPr>
        <w:t>8. Lệ phí (nếu có):</w:t>
      </w:r>
      <w:r w:rsidR="00152972" w:rsidRPr="009A7FAB">
        <w:rPr>
          <w:color w:val="000000" w:themeColor="text1"/>
          <w:lang w:val="vi-VN"/>
        </w:rPr>
        <w:t xml:space="preserve"> </w:t>
      </w:r>
      <w:r w:rsidR="00152972" w:rsidRPr="009A7FAB">
        <w:rPr>
          <w:color w:val="000000" w:themeColor="text1"/>
          <w:spacing w:val="-6"/>
          <w:lang w:val="vi-VN"/>
        </w:rPr>
        <w:t xml:space="preserve">Không </w:t>
      </w:r>
    </w:p>
    <w:p w:rsidR="00857812" w:rsidRPr="009A7FAB" w:rsidRDefault="00857812" w:rsidP="00857812">
      <w:pPr>
        <w:spacing w:line="276" w:lineRule="auto"/>
        <w:ind w:firstLine="539"/>
        <w:jc w:val="both"/>
        <w:rPr>
          <w:color w:val="000000" w:themeColor="text1"/>
          <w:spacing w:val="-6"/>
          <w:lang w:val="vi-VN"/>
        </w:rPr>
      </w:pPr>
      <w:r w:rsidRPr="009A7FAB">
        <w:rPr>
          <w:b/>
          <w:color w:val="000000" w:themeColor="text1"/>
          <w:spacing w:val="-6"/>
          <w:lang w:val="vi-VN"/>
        </w:rPr>
        <w:t>1</w:t>
      </w:r>
      <w:r w:rsidR="000542B5" w:rsidRPr="009A7FAB">
        <w:rPr>
          <w:b/>
          <w:color w:val="000000" w:themeColor="text1"/>
          <w:spacing w:val="-6"/>
          <w:lang w:val="vi-VN"/>
        </w:rPr>
        <w:t>.</w:t>
      </w:r>
      <w:r w:rsidR="00152972" w:rsidRPr="009A7FAB">
        <w:rPr>
          <w:b/>
          <w:color w:val="000000" w:themeColor="text1"/>
          <w:spacing w:val="-6"/>
          <w:lang w:val="vi-VN"/>
        </w:rPr>
        <w:t>9. Tên mẫu đơn, mẫu tờ khai:</w:t>
      </w:r>
      <w:r w:rsidR="00152972" w:rsidRPr="009A7FAB">
        <w:rPr>
          <w:color w:val="000000" w:themeColor="text1"/>
          <w:spacing w:val="-6"/>
          <w:lang w:val="vi-VN"/>
        </w:rPr>
        <w:t xml:space="preserve"> </w:t>
      </w:r>
    </w:p>
    <w:p w:rsidR="00857812" w:rsidRPr="009A7FAB" w:rsidRDefault="00857812" w:rsidP="00857812">
      <w:pPr>
        <w:spacing w:line="276" w:lineRule="auto"/>
        <w:ind w:firstLine="539"/>
        <w:jc w:val="both"/>
        <w:rPr>
          <w:i/>
          <w:iCs/>
          <w:color w:val="000000" w:themeColor="text1"/>
          <w:lang w:val="vi-VN"/>
        </w:rPr>
      </w:pPr>
      <w:r w:rsidRPr="009A7FAB">
        <w:rPr>
          <w:i/>
          <w:color w:val="000000" w:themeColor="text1"/>
          <w:lang w:val="vi-VN"/>
        </w:rPr>
        <w:t>Theo mẫu số 02 b</w:t>
      </w:r>
      <w:r w:rsidRPr="009A7FAB">
        <w:rPr>
          <w:i/>
          <w:iCs/>
          <w:color w:val="000000" w:themeColor="text1"/>
          <w:lang w:val="vi-VN"/>
        </w:rPr>
        <w:t xml:space="preserve">an hành kèm theo Quyết định số 51/2016/QĐ-UBND ngày </w:t>
      </w:r>
      <w:r w:rsidR="009275FD" w:rsidRPr="009A7FAB">
        <w:rPr>
          <w:i/>
          <w:iCs/>
          <w:color w:val="000000" w:themeColor="text1"/>
          <w:lang w:val="vi-VN"/>
        </w:rPr>
        <w:t>09/8/2016</w:t>
      </w:r>
      <w:r w:rsidR="008A3403" w:rsidRPr="009A7FAB">
        <w:rPr>
          <w:i/>
          <w:iCs/>
          <w:color w:val="000000" w:themeColor="text1"/>
          <w:lang w:val="vi-VN"/>
        </w:rPr>
        <w:t xml:space="preserve"> </w:t>
      </w:r>
      <w:r w:rsidRPr="009A7FAB">
        <w:rPr>
          <w:i/>
          <w:iCs/>
          <w:color w:val="000000" w:themeColor="text1"/>
          <w:lang w:val="vi-VN"/>
        </w:rPr>
        <w:t>của Ủy ban nhân dân tỉnh</w:t>
      </w:r>
      <w:r w:rsidR="00C04818" w:rsidRPr="009A7FAB">
        <w:rPr>
          <w:i/>
          <w:iCs/>
          <w:color w:val="000000" w:themeColor="text1"/>
          <w:lang w:val="vi-VN"/>
        </w:rPr>
        <w:t xml:space="preserve"> </w:t>
      </w:r>
      <w:r w:rsidR="00C04818" w:rsidRPr="009A7FAB">
        <w:rPr>
          <w:i/>
          <w:color w:val="000000" w:themeColor="text1"/>
          <w:lang w:val="vi-VN"/>
        </w:rPr>
        <w:t>ban hành Quy định về thẩm quyền, trình tự, thủ tục giải quyết tranh chấp đất đai trên địa bàn tỉnh</w:t>
      </w:r>
      <w:r w:rsidRPr="009A7FAB">
        <w:rPr>
          <w:i/>
          <w:iCs/>
          <w:color w:val="000000" w:themeColor="text1"/>
          <w:lang w:val="vi-VN"/>
        </w:rPr>
        <w:t>.</w:t>
      </w:r>
      <w:r w:rsidR="00C04818" w:rsidRPr="009A7FAB">
        <w:rPr>
          <w:i/>
          <w:iCs/>
          <w:color w:val="000000" w:themeColor="text1"/>
          <w:lang w:val="vi-VN"/>
        </w:rPr>
        <w:t xml:space="preserve"> </w:t>
      </w:r>
    </w:p>
    <w:p w:rsidR="00152972" w:rsidRPr="009A7FAB" w:rsidRDefault="00857812" w:rsidP="00857812">
      <w:pPr>
        <w:spacing w:line="276" w:lineRule="auto"/>
        <w:ind w:firstLine="539"/>
        <w:jc w:val="both"/>
        <w:rPr>
          <w:color w:val="000000" w:themeColor="text1"/>
          <w:spacing w:val="-6"/>
          <w:lang w:val="vi-VN"/>
        </w:rPr>
      </w:pPr>
      <w:r w:rsidRPr="009A7FAB">
        <w:rPr>
          <w:b/>
          <w:color w:val="000000" w:themeColor="text1"/>
          <w:spacing w:val="-6"/>
          <w:lang w:val="vi-VN"/>
        </w:rPr>
        <w:t>1</w:t>
      </w:r>
      <w:r w:rsidR="000542B5" w:rsidRPr="009A7FAB">
        <w:rPr>
          <w:b/>
          <w:color w:val="000000" w:themeColor="text1"/>
          <w:spacing w:val="-6"/>
          <w:lang w:val="vi-VN"/>
        </w:rPr>
        <w:t>.</w:t>
      </w:r>
      <w:r w:rsidR="00152972" w:rsidRPr="009A7FAB">
        <w:rPr>
          <w:b/>
          <w:color w:val="000000" w:themeColor="text1"/>
          <w:spacing w:val="-6"/>
          <w:lang w:val="vi-VN"/>
        </w:rPr>
        <w:t xml:space="preserve">10. Yêu cầu, điều kiện thực hiện </w:t>
      </w:r>
      <w:r w:rsidR="00007902" w:rsidRPr="009A7FAB">
        <w:rPr>
          <w:b/>
          <w:color w:val="000000" w:themeColor="text1"/>
          <w:spacing w:val="-6"/>
          <w:lang w:val="vi-VN"/>
        </w:rPr>
        <w:t>TTHC</w:t>
      </w:r>
      <w:r w:rsidR="00891393" w:rsidRPr="009A7FAB">
        <w:rPr>
          <w:b/>
          <w:color w:val="000000" w:themeColor="text1"/>
          <w:spacing w:val="-6"/>
          <w:lang w:val="vi-VN"/>
        </w:rPr>
        <w:t xml:space="preserve"> (nếu có)</w:t>
      </w:r>
      <w:r w:rsidR="00152972" w:rsidRPr="009A7FAB">
        <w:rPr>
          <w:b/>
          <w:color w:val="000000" w:themeColor="text1"/>
          <w:spacing w:val="-6"/>
          <w:lang w:val="vi-VN"/>
        </w:rPr>
        <w:t>:</w:t>
      </w:r>
      <w:r w:rsidR="00152972" w:rsidRPr="009A7FAB">
        <w:rPr>
          <w:color w:val="000000" w:themeColor="text1"/>
          <w:spacing w:val="-6"/>
          <w:lang w:val="vi-VN"/>
        </w:rPr>
        <w:t xml:space="preserve"> Không</w:t>
      </w:r>
    </w:p>
    <w:p w:rsidR="00152972" w:rsidRPr="009A7FAB" w:rsidRDefault="00857812" w:rsidP="00857812">
      <w:pPr>
        <w:widowControl w:val="0"/>
        <w:tabs>
          <w:tab w:val="left" w:pos="2160"/>
        </w:tabs>
        <w:autoSpaceDE w:val="0"/>
        <w:autoSpaceDN w:val="0"/>
        <w:adjustRightInd w:val="0"/>
        <w:spacing w:line="276" w:lineRule="auto"/>
        <w:ind w:firstLine="539"/>
        <w:jc w:val="both"/>
        <w:rPr>
          <w:b/>
          <w:color w:val="000000" w:themeColor="text1"/>
          <w:lang w:val="vi-VN"/>
        </w:rPr>
      </w:pPr>
      <w:r w:rsidRPr="009A7FAB">
        <w:rPr>
          <w:b/>
          <w:color w:val="000000" w:themeColor="text1"/>
          <w:lang w:val="vi-VN"/>
        </w:rPr>
        <w:t>1</w:t>
      </w:r>
      <w:r w:rsidR="000542B5" w:rsidRPr="009A7FAB">
        <w:rPr>
          <w:b/>
          <w:color w:val="000000" w:themeColor="text1"/>
          <w:lang w:val="vi-VN"/>
        </w:rPr>
        <w:t>.</w:t>
      </w:r>
      <w:r w:rsidR="00152972" w:rsidRPr="009A7FAB">
        <w:rPr>
          <w:b/>
          <w:color w:val="000000" w:themeColor="text1"/>
          <w:lang w:val="vi-VN"/>
        </w:rPr>
        <w:t xml:space="preserve">11. Căn cứ pháp lý của </w:t>
      </w:r>
      <w:r w:rsidR="00007902" w:rsidRPr="009A7FAB">
        <w:rPr>
          <w:b/>
          <w:color w:val="000000" w:themeColor="text1"/>
          <w:lang w:val="vi-VN"/>
        </w:rPr>
        <w:t>TTHC</w:t>
      </w:r>
      <w:r w:rsidR="00152972" w:rsidRPr="009A7FAB">
        <w:rPr>
          <w:b/>
          <w:color w:val="000000" w:themeColor="text1"/>
          <w:lang w:val="vi-VN"/>
        </w:rPr>
        <w:t>:</w:t>
      </w:r>
    </w:p>
    <w:p w:rsidR="00152972" w:rsidRPr="009A7FAB" w:rsidRDefault="00152972" w:rsidP="00857812">
      <w:pPr>
        <w:widowControl w:val="0"/>
        <w:tabs>
          <w:tab w:val="left" w:pos="2160"/>
        </w:tabs>
        <w:autoSpaceDE w:val="0"/>
        <w:autoSpaceDN w:val="0"/>
        <w:adjustRightInd w:val="0"/>
        <w:spacing w:line="276" w:lineRule="auto"/>
        <w:ind w:firstLine="539"/>
        <w:jc w:val="both"/>
        <w:rPr>
          <w:color w:val="000000" w:themeColor="text1"/>
        </w:rPr>
      </w:pPr>
      <w:r w:rsidRPr="009A7FAB">
        <w:rPr>
          <w:color w:val="000000" w:themeColor="text1"/>
        </w:rPr>
        <w:t xml:space="preserve">- Luật Đất đai </w:t>
      </w:r>
      <w:r w:rsidR="00DA6F43" w:rsidRPr="009A7FAB">
        <w:rPr>
          <w:color w:val="000000" w:themeColor="text1"/>
        </w:rPr>
        <w:t>năm 2013</w:t>
      </w:r>
      <w:r w:rsidRPr="009A7FAB">
        <w:rPr>
          <w:color w:val="000000" w:themeColor="text1"/>
        </w:rPr>
        <w:t>;</w:t>
      </w:r>
    </w:p>
    <w:p w:rsidR="00857812" w:rsidRPr="009A7FAB" w:rsidRDefault="00152972" w:rsidP="00857812">
      <w:pPr>
        <w:spacing w:line="276" w:lineRule="auto"/>
        <w:ind w:firstLine="539"/>
        <w:jc w:val="both"/>
        <w:rPr>
          <w:bCs/>
          <w:iCs/>
          <w:color w:val="000000" w:themeColor="text1"/>
        </w:rPr>
      </w:pPr>
      <w:r w:rsidRPr="009A7FAB">
        <w:rPr>
          <w:color w:val="000000" w:themeColor="text1"/>
        </w:rPr>
        <w:t xml:space="preserve">- </w:t>
      </w:r>
      <w:r w:rsidRPr="009A7FAB">
        <w:rPr>
          <w:bCs/>
          <w:iCs/>
          <w:color w:val="000000" w:themeColor="text1"/>
        </w:rPr>
        <w:t>Nghị định số 43/2014/NĐ-CP ngày 15/5/2014 của Chính phủ quy định chi tiết thi hà</w:t>
      </w:r>
      <w:r w:rsidR="00857812" w:rsidRPr="009A7FAB">
        <w:rPr>
          <w:bCs/>
          <w:iCs/>
          <w:color w:val="000000" w:themeColor="text1"/>
        </w:rPr>
        <w:t>nh một số điều của Luật đất đai;</w:t>
      </w:r>
    </w:p>
    <w:p w:rsidR="00857812" w:rsidRPr="009A7FAB" w:rsidRDefault="00857812" w:rsidP="00857812">
      <w:pPr>
        <w:spacing w:line="276" w:lineRule="auto"/>
        <w:ind w:firstLine="539"/>
        <w:jc w:val="both"/>
        <w:rPr>
          <w:bCs/>
          <w:i/>
          <w:iCs/>
          <w:color w:val="000000" w:themeColor="text1"/>
        </w:rPr>
      </w:pPr>
      <w:r w:rsidRPr="009A7FAB">
        <w:rPr>
          <w:bCs/>
          <w:i/>
          <w:iCs/>
          <w:color w:val="000000" w:themeColor="text1"/>
        </w:rPr>
        <w:t xml:space="preserve">- </w:t>
      </w:r>
      <w:r w:rsidR="00012208" w:rsidRPr="009A7FAB">
        <w:rPr>
          <w:i/>
          <w:color w:val="000000" w:themeColor="text1"/>
          <w:lang w:val="vi-VN"/>
        </w:rPr>
        <w:t>Nghị định số 01/2017/NĐ-CP ngày 06/01/2017 của Chính phủ sửa đổi, bổ sung một số Nghị định quy định chi tiết thi hành Luật đất đai</w:t>
      </w:r>
      <w:r w:rsidRPr="009A7FAB">
        <w:rPr>
          <w:i/>
          <w:color w:val="000000" w:themeColor="text1"/>
        </w:rPr>
        <w:t>;</w:t>
      </w:r>
    </w:p>
    <w:p w:rsidR="00857812" w:rsidRPr="009A7FAB" w:rsidRDefault="00857812" w:rsidP="00857812">
      <w:pPr>
        <w:spacing w:line="276" w:lineRule="auto"/>
        <w:ind w:firstLine="539"/>
        <w:jc w:val="both"/>
        <w:rPr>
          <w:bCs/>
          <w:i/>
          <w:iCs/>
          <w:color w:val="000000" w:themeColor="text1"/>
        </w:rPr>
      </w:pPr>
      <w:r w:rsidRPr="009A7FAB">
        <w:rPr>
          <w:bCs/>
          <w:i/>
          <w:iCs/>
          <w:color w:val="000000" w:themeColor="text1"/>
        </w:rPr>
        <w:t xml:space="preserve">- </w:t>
      </w:r>
      <w:r w:rsidRPr="009A7FAB">
        <w:rPr>
          <w:i/>
          <w:color w:val="000000" w:themeColor="text1"/>
        </w:rPr>
        <w:t xml:space="preserve">Quyết định số 51/2016/QĐ-UBND ngày </w:t>
      </w:r>
      <w:r w:rsidR="009275FD" w:rsidRPr="009A7FAB">
        <w:rPr>
          <w:i/>
          <w:color w:val="000000" w:themeColor="text1"/>
        </w:rPr>
        <w:t>09/8/2016</w:t>
      </w:r>
      <w:r w:rsidR="00E3144E" w:rsidRPr="009A7FAB">
        <w:rPr>
          <w:i/>
          <w:color w:val="000000" w:themeColor="text1"/>
        </w:rPr>
        <w:t xml:space="preserve"> </w:t>
      </w:r>
      <w:r w:rsidRPr="009A7FAB">
        <w:rPr>
          <w:i/>
          <w:color w:val="000000" w:themeColor="text1"/>
        </w:rPr>
        <w:t xml:space="preserve">của UBND tỉnh ban hành Quy định về thẩm quyền, trình tự, thủ tục giải quyết tranh chấp đất đai trên địa bàn tỉnh; </w:t>
      </w:r>
    </w:p>
    <w:p w:rsidR="00857812" w:rsidRPr="009A7FAB" w:rsidRDefault="00857812" w:rsidP="00857812">
      <w:pPr>
        <w:spacing w:line="276" w:lineRule="auto"/>
        <w:ind w:firstLine="539"/>
        <w:jc w:val="both"/>
        <w:rPr>
          <w:bCs/>
          <w:i/>
          <w:iCs/>
          <w:color w:val="000000" w:themeColor="text1"/>
        </w:rPr>
      </w:pPr>
      <w:r w:rsidRPr="009A7FAB">
        <w:rPr>
          <w:i/>
          <w:color w:val="000000" w:themeColor="text1"/>
        </w:rPr>
        <w:t xml:space="preserve">- Quyết định số 91/2017/QĐ-UBND ngày </w:t>
      </w:r>
      <w:r w:rsidR="009275FD" w:rsidRPr="009A7FAB">
        <w:rPr>
          <w:i/>
          <w:color w:val="000000" w:themeColor="text1"/>
        </w:rPr>
        <w:t>20/10/2017</w:t>
      </w:r>
      <w:r w:rsidRPr="009A7FAB">
        <w:rPr>
          <w:i/>
          <w:color w:val="000000" w:themeColor="text1"/>
        </w:rPr>
        <w:t xml:space="preserve"> của </w:t>
      </w:r>
      <w:r w:rsidRPr="009A7FAB">
        <w:rPr>
          <w:i/>
          <w:iCs/>
          <w:color w:val="000000" w:themeColor="text1"/>
        </w:rPr>
        <w:t>Ủy ban nhân dân</w:t>
      </w:r>
      <w:r w:rsidR="008E5F7E" w:rsidRPr="009A7FAB">
        <w:rPr>
          <w:i/>
          <w:color w:val="000000" w:themeColor="text1"/>
        </w:rPr>
        <w:t xml:space="preserve"> tỉnh sửa đổi, bổ sung một số đ</w:t>
      </w:r>
      <w:r w:rsidRPr="009A7FAB">
        <w:rPr>
          <w:i/>
          <w:color w:val="000000" w:themeColor="text1"/>
        </w:rPr>
        <w:t xml:space="preserve">iều của Quy định ban hành kèm theo Quyết định số 51/2016/QĐ-UBND ngày </w:t>
      </w:r>
      <w:r w:rsidR="009275FD" w:rsidRPr="009A7FAB">
        <w:rPr>
          <w:i/>
          <w:iCs/>
          <w:color w:val="000000" w:themeColor="text1"/>
        </w:rPr>
        <w:t>09/8/2016</w:t>
      </w:r>
      <w:r w:rsidR="005B477D" w:rsidRPr="009A7FAB">
        <w:rPr>
          <w:i/>
          <w:iCs/>
          <w:color w:val="000000" w:themeColor="text1"/>
        </w:rPr>
        <w:t xml:space="preserve"> </w:t>
      </w:r>
      <w:r w:rsidRPr="009A7FAB">
        <w:rPr>
          <w:i/>
          <w:iCs/>
          <w:color w:val="000000" w:themeColor="text1"/>
        </w:rPr>
        <w:t>của Ủy ban nhân dân tỉnh</w:t>
      </w:r>
      <w:r w:rsidRPr="009A7FAB">
        <w:rPr>
          <w:i/>
          <w:color w:val="000000" w:themeColor="text1"/>
        </w:rPr>
        <w:t>.</w:t>
      </w:r>
    </w:p>
    <w:p w:rsidR="00857812" w:rsidRPr="009A7FAB" w:rsidRDefault="00857812" w:rsidP="00DB2171">
      <w:pPr>
        <w:spacing w:line="276" w:lineRule="auto"/>
        <w:ind w:firstLine="539"/>
        <w:jc w:val="both"/>
        <w:rPr>
          <w:b/>
          <w:color w:val="000000" w:themeColor="text1"/>
        </w:rPr>
      </w:pPr>
    </w:p>
    <w:p w:rsidR="00407CB5" w:rsidRPr="009A7FAB" w:rsidRDefault="00407CB5" w:rsidP="006061AC">
      <w:pPr>
        <w:jc w:val="center"/>
        <w:rPr>
          <w:bCs/>
          <w:i/>
          <w:color w:val="000000" w:themeColor="text1"/>
        </w:rPr>
      </w:pPr>
      <w:r w:rsidRPr="009A7FAB">
        <w:rPr>
          <w:bCs/>
          <w:i/>
          <w:color w:val="000000" w:themeColor="text1"/>
          <w:u w:val="single"/>
        </w:rPr>
        <w:t>Ghi chú:</w:t>
      </w:r>
      <w:r w:rsidRPr="009A7FAB">
        <w:rPr>
          <w:bCs/>
          <w:i/>
          <w:color w:val="000000" w:themeColor="text1"/>
        </w:rPr>
        <w:t xml:space="preserve"> “Phần chữ in nghiêng là nội dung sửa đổi, bổ sung”</w:t>
      </w:r>
    </w:p>
    <w:p w:rsidR="00BD7D45" w:rsidRPr="009A7FAB" w:rsidRDefault="00BD7D45" w:rsidP="007C59D8">
      <w:pPr>
        <w:shd w:val="clear" w:color="auto" w:fill="FFFFFF"/>
        <w:spacing w:line="276" w:lineRule="auto"/>
        <w:jc w:val="center"/>
        <w:rPr>
          <w:b/>
          <w:bCs/>
          <w:color w:val="000000" w:themeColor="text1"/>
        </w:rPr>
      </w:pPr>
      <w:bookmarkStart w:id="1" w:name="loai_4"/>
    </w:p>
    <w:p w:rsidR="007C59D8" w:rsidRPr="009A7FAB" w:rsidRDefault="007C59D8" w:rsidP="007C59D8">
      <w:pPr>
        <w:shd w:val="clear" w:color="auto" w:fill="FFFFFF"/>
        <w:spacing w:line="276" w:lineRule="auto"/>
        <w:jc w:val="center"/>
        <w:rPr>
          <w:color w:val="000000" w:themeColor="text1"/>
        </w:rPr>
      </w:pPr>
      <w:r w:rsidRPr="009A7FAB">
        <w:rPr>
          <w:b/>
          <w:bCs/>
          <w:color w:val="000000" w:themeColor="text1"/>
        </w:rPr>
        <w:t>Mẫu số 02</w:t>
      </w:r>
      <w:bookmarkEnd w:id="1"/>
    </w:p>
    <w:p w:rsidR="00BD7D45" w:rsidRPr="009A7FAB" w:rsidRDefault="007C59D8" w:rsidP="007C59D8">
      <w:pPr>
        <w:shd w:val="clear" w:color="auto" w:fill="FFFFFF"/>
        <w:spacing w:line="276" w:lineRule="auto"/>
        <w:jc w:val="center"/>
        <w:rPr>
          <w:i/>
          <w:iCs/>
          <w:color w:val="000000" w:themeColor="text1"/>
        </w:rPr>
      </w:pPr>
      <w:r w:rsidRPr="009A7FAB">
        <w:rPr>
          <w:i/>
          <w:iCs/>
          <w:color w:val="000000" w:themeColor="text1"/>
        </w:rPr>
        <w:t xml:space="preserve">(Ban hành kèm theo Quyết định số 51/2016/QĐ-UBND ngày 09/8/2016 </w:t>
      </w:r>
    </w:p>
    <w:p w:rsidR="007C59D8" w:rsidRPr="009A7FAB" w:rsidRDefault="007C59D8" w:rsidP="007C59D8">
      <w:pPr>
        <w:shd w:val="clear" w:color="auto" w:fill="FFFFFF"/>
        <w:spacing w:line="276" w:lineRule="auto"/>
        <w:jc w:val="center"/>
        <w:rPr>
          <w:i/>
          <w:color w:val="000000" w:themeColor="text1"/>
        </w:rPr>
      </w:pPr>
      <w:r w:rsidRPr="009A7FAB">
        <w:rPr>
          <w:i/>
          <w:iCs/>
          <w:color w:val="000000" w:themeColor="text1"/>
        </w:rPr>
        <w:t>của Ủy ban nhân dân tỉnh Thừa Thiên Huế)</w:t>
      </w:r>
    </w:p>
    <w:p w:rsidR="00BD7D45" w:rsidRPr="009A7FAB" w:rsidRDefault="00BD7D45" w:rsidP="007C59D8">
      <w:pPr>
        <w:shd w:val="clear" w:color="auto" w:fill="FFFFFF"/>
        <w:spacing w:line="276" w:lineRule="auto"/>
        <w:jc w:val="center"/>
        <w:rPr>
          <w:b/>
          <w:bCs/>
          <w:color w:val="000000" w:themeColor="text1"/>
        </w:rPr>
      </w:pPr>
    </w:p>
    <w:p w:rsidR="007C59D8" w:rsidRPr="009A7FAB" w:rsidRDefault="007C59D8" w:rsidP="007C59D8">
      <w:pPr>
        <w:shd w:val="clear" w:color="auto" w:fill="FFFFFF"/>
        <w:spacing w:line="276" w:lineRule="auto"/>
        <w:jc w:val="center"/>
        <w:rPr>
          <w:color w:val="000000" w:themeColor="text1"/>
        </w:rPr>
      </w:pPr>
      <w:r w:rsidRPr="009A7FAB">
        <w:rPr>
          <w:b/>
          <w:bCs/>
          <w:color w:val="000000" w:themeColor="text1"/>
        </w:rPr>
        <w:t>CỘNG HÒA XÃ HỘI CHỦ NGHĨA VIỆT NAM</w:t>
      </w:r>
      <w:r w:rsidRPr="009A7FAB">
        <w:rPr>
          <w:b/>
          <w:bCs/>
          <w:color w:val="000000" w:themeColor="text1"/>
        </w:rPr>
        <w:br/>
        <w:t>Độc lập - Tự do - Hạnh phúc</w:t>
      </w:r>
      <w:r w:rsidRPr="009A7FAB">
        <w:rPr>
          <w:color w:val="000000" w:themeColor="text1"/>
        </w:rPr>
        <w:br/>
        <w:t xml:space="preserve">--------------- </w:t>
      </w:r>
    </w:p>
    <w:p w:rsidR="007C59D8" w:rsidRPr="009A7FAB" w:rsidRDefault="007C59D8" w:rsidP="007C59D8">
      <w:pPr>
        <w:shd w:val="clear" w:color="auto" w:fill="FFFFFF"/>
        <w:spacing w:line="276" w:lineRule="auto"/>
        <w:jc w:val="right"/>
        <w:rPr>
          <w:color w:val="000000" w:themeColor="text1"/>
        </w:rPr>
      </w:pPr>
      <w:r w:rsidRPr="009A7FAB">
        <w:rPr>
          <w:iCs/>
          <w:color w:val="000000" w:themeColor="text1"/>
        </w:rPr>
        <w:t>….., ngày … tháng … năm …</w:t>
      </w:r>
    </w:p>
    <w:p w:rsidR="00BD7D45" w:rsidRPr="009A7FAB" w:rsidRDefault="00BD7D45" w:rsidP="007C59D8">
      <w:pPr>
        <w:shd w:val="clear" w:color="auto" w:fill="FFFFFF"/>
        <w:spacing w:line="276" w:lineRule="auto"/>
        <w:jc w:val="center"/>
        <w:rPr>
          <w:b/>
          <w:bCs/>
          <w:color w:val="000000" w:themeColor="text1"/>
        </w:rPr>
      </w:pPr>
      <w:bookmarkStart w:id="2" w:name="loai_4_name"/>
    </w:p>
    <w:p w:rsidR="007C59D8" w:rsidRPr="009A7FAB" w:rsidRDefault="007C59D8" w:rsidP="007C59D8">
      <w:pPr>
        <w:shd w:val="clear" w:color="auto" w:fill="FFFFFF"/>
        <w:spacing w:line="276" w:lineRule="auto"/>
        <w:jc w:val="center"/>
        <w:rPr>
          <w:color w:val="000000" w:themeColor="text1"/>
        </w:rPr>
      </w:pPr>
      <w:r w:rsidRPr="009A7FAB">
        <w:rPr>
          <w:b/>
          <w:bCs/>
          <w:color w:val="000000" w:themeColor="text1"/>
        </w:rPr>
        <w:t>ĐƠN ĐỀ NGHỊ</w:t>
      </w:r>
      <w:r w:rsidRPr="009A7FAB">
        <w:rPr>
          <w:b/>
          <w:bCs/>
          <w:color w:val="000000" w:themeColor="text1"/>
        </w:rPr>
        <w:br/>
        <w:t>GIẢI QUYẾT TRANH CHẤP ĐẤT ĐAI</w:t>
      </w:r>
      <w:bookmarkEnd w:id="2"/>
    </w:p>
    <w:p w:rsidR="00BD7D45" w:rsidRPr="009A7FAB" w:rsidRDefault="00BD7D45" w:rsidP="007C59D8">
      <w:pPr>
        <w:shd w:val="clear" w:color="auto" w:fill="FFFFFF"/>
        <w:spacing w:line="276" w:lineRule="auto"/>
        <w:jc w:val="center"/>
        <w:rPr>
          <w:b/>
          <w:bCs/>
          <w:color w:val="000000" w:themeColor="text1"/>
        </w:rPr>
      </w:pPr>
    </w:p>
    <w:p w:rsidR="007C59D8" w:rsidRPr="009A7FAB" w:rsidRDefault="007C59D8" w:rsidP="007C59D8">
      <w:pPr>
        <w:shd w:val="clear" w:color="auto" w:fill="FFFFFF"/>
        <w:spacing w:line="276" w:lineRule="auto"/>
        <w:jc w:val="center"/>
        <w:rPr>
          <w:color w:val="000000" w:themeColor="text1"/>
          <w:lang w:val="fr-FR"/>
        </w:rPr>
      </w:pPr>
      <w:r w:rsidRPr="009A7FAB">
        <w:rPr>
          <w:b/>
          <w:bCs/>
          <w:color w:val="000000" w:themeColor="text1"/>
          <w:lang w:val="fr-FR"/>
        </w:rPr>
        <w:t>Kính gửi</w:t>
      </w:r>
      <w:r w:rsidRPr="009A7FAB">
        <w:rPr>
          <w:color w:val="000000" w:themeColor="text1"/>
          <w:lang w:val="fr-FR"/>
        </w:rPr>
        <w:t>:….…………….(1)………………</w:t>
      </w:r>
    </w:p>
    <w:p w:rsidR="00BD7D45" w:rsidRPr="009A7FAB" w:rsidRDefault="00BD7D45" w:rsidP="007C59D8">
      <w:pPr>
        <w:shd w:val="clear" w:color="auto" w:fill="FFFFFF"/>
        <w:spacing w:line="276" w:lineRule="auto"/>
        <w:rPr>
          <w:color w:val="000000" w:themeColor="text1"/>
          <w:lang w:val="fr-FR"/>
        </w:rPr>
      </w:pP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Tôi tên là:...............................................(2)......................................................</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Địa chỉ:..............................................................................................................</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Bằng đơn này, đề nghị..........................(1)................................. giải quyết việc tranh chấp đất đai giữa tôi và …...(3)……. như sau: .........................(4)…..............</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Hồ sơ, tài liệu gửi kèm theo:</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1. Biên bản hòa giải tranh chấp đất đai (hòa giải không thành).</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2. Giấy tờ chứng minh về quyền sử dụng đất.</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3. Các giấy tờ liên quan khác (nếu có).</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9A7FAB" w:rsidRPr="009A7FAB" w:rsidTr="007C59D8">
        <w:trPr>
          <w:tblCellSpacing w:w="0" w:type="dxa"/>
        </w:trPr>
        <w:tc>
          <w:tcPr>
            <w:tcW w:w="4068" w:type="dxa"/>
            <w:tcMar>
              <w:top w:w="0" w:type="dxa"/>
              <w:left w:w="108" w:type="dxa"/>
              <w:bottom w:w="0" w:type="dxa"/>
              <w:right w:w="108" w:type="dxa"/>
            </w:tcMar>
            <w:hideMark/>
          </w:tcPr>
          <w:p w:rsidR="007C59D8" w:rsidRPr="009A7FAB" w:rsidRDefault="007C59D8" w:rsidP="007C59D8">
            <w:pPr>
              <w:spacing w:line="276" w:lineRule="auto"/>
              <w:rPr>
                <w:color w:val="000000" w:themeColor="text1"/>
                <w:lang w:val="fr-FR"/>
              </w:rPr>
            </w:pPr>
            <w:r w:rsidRPr="009A7FAB">
              <w:rPr>
                <w:b/>
                <w:bCs/>
                <w:color w:val="000000" w:themeColor="text1"/>
                <w:lang w:val="fr-FR"/>
              </w:rPr>
              <w:t> </w:t>
            </w:r>
          </w:p>
        </w:tc>
        <w:tc>
          <w:tcPr>
            <w:tcW w:w="4788" w:type="dxa"/>
            <w:tcMar>
              <w:top w:w="0" w:type="dxa"/>
              <w:left w:w="108" w:type="dxa"/>
              <w:bottom w:w="0" w:type="dxa"/>
              <w:right w:w="108" w:type="dxa"/>
            </w:tcMar>
            <w:hideMark/>
          </w:tcPr>
          <w:p w:rsidR="007C59D8" w:rsidRPr="009A7FAB" w:rsidRDefault="007C59D8" w:rsidP="007C59D8">
            <w:pPr>
              <w:spacing w:line="276" w:lineRule="auto"/>
              <w:jc w:val="center"/>
              <w:rPr>
                <w:color w:val="000000" w:themeColor="text1"/>
                <w:lang w:val="fr-FR"/>
              </w:rPr>
            </w:pPr>
            <w:r w:rsidRPr="009A7FAB">
              <w:rPr>
                <w:b/>
                <w:bCs/>
                <w:color w:val="000000" w:themeColor="text1"/>
                <w:lang w:val="fr-FR"/>
              </w:rPr>
              <w:t>Người viết đơn</w:t>
            </w:r>
          </w:p>
          <w:p w:rsidR="007C59D8" w:rsidRPr="009A7FAB" w:rsidRDefault="007C59D8" w:rsidP="007C59D8">
            <w:pPr>
              <w:spacing w:line="276" w:lineRule="auto"/>
              <w:jc w:val="center"/>
              <w:rPr>
                <w:i/>
                <w:iCs/>
                <w:color w:val="000000" w:themeColor="text1"/>
                <w:lang w:val="fr-FR"/>
              </w:rPr>
            </w:pPr>
            <w:r w:rsidRPr="009A7FAB">
              <w:rPr>
                <w:i/>
                <w:iCs/>
                <w:color w:val="000000" w:themeColor="text1"/>
                <w:lang w:val="fr-FR"/>
              </w:rPr>
              <w:t>(Ký và ghi rõ họ tên)</w:t>
            </w:r>
          </w:p>
          <w:p w:rsidR="00BD7D45" w:rsidRPr="009A7FAB" w:rsidRDefault="00BD7D45" w:rsidP="007C59D8">
            <w:pPr>
              <w:spacing w:line="276" w:lineRule="auto"/>
              <w:jc w:val="center"/>
              <w:rPr>
                <w:i/>
                <w:iCs/>
                <w:color w:val="000000" w:themeColor="text1"/>
                <w:lang w:val="fr-FR"/>
              </w:rPr>
            </w:pPr>
          </w:p>
          <w:p w:rsidR="00BD7D45" w:rsidRPr="009A7FAB" w:rsidRDefault="00BD7D45" w:rsidP="007C59D8">
            <w:pPr>
              <w:spacing w:line="276" w:lineRule="auto"/>
              <w:jc w:val="center"/>
              <w:rPr>
                <w:i/>
                <w:color w:val="000000" w:themeColor="text1"/>
                <w:lang w:val="fr-FR"/>
              </w:rPr>
            </w:pPr>
          </w:p>
        </w:tc>
      </w:tr>
    </w:tbl>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___________________</w:t>
      </w:r>
    </w:p>
    <w:p w:rsidR="00BD7D45" w:rsidRPr="009A7FAB" w:rsidRDefault="00BD7D45" w:rsidP="007C59D8">
      <w:pPr>
        <w:shd w:val="clear" w:color="auto" w:fill="FFFFFF"/>
        <w:spacing w:line="276" w:lineRule="auto"/>
        <w:rPr>
          <w:color w:val="000000" w:themeColor="text1"/>
          <w:lang w:val="fr-FR"/>
        </w:rPr>
      </w:pP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(1) Tên cơ quan có thẩm quyền giải quyết tranh chấp đất đai.</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(2) Họ tên người tranh chấp (hoặc tên cơ quan, tổ chức tranh chấp).</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(3) Tên, địa chỉ của người bị tranh chấp (hoặc tên cơ quan, tổ chức bị tranh chấp).</w:t>
      </w:r>
    </w:p>
    <w:p w:rsidR="007C59D8" w:rsidRPr="009A7FAB" w:rsidRDefault="007C59D8" w:rsidP="007C59D8">
      <w:pPr>
        <w:shd w:val="clear" w:color="auto" w:fill="FFFFFF"/>
        <w:spacing w:line="276" w:lineRule="auto"/>
        <w:rPr>
          <w:color w:val="000000" w:themeColor="text1"/>
          <w:lang w:val="fr-FR"/>
        </w:rPr>
      </w:pPr>
      <w:r w:rsidRPr="009A7FAB">
        <w:rPr>
          <w:color w:val="000000" w:themeColor="text1"/>
          <w:lang w:val="fr-FR"/>
        </w:rPr>
        <w:t>(4) Ghi rõ nguồn gốc và quá trình sử dụng thửa đất hoặc phần diện tích đất đang có tranh chấp, ghi tóm tắt quá trình dẫn đến tranh chấp và yêu cầu (đề nghị) của người tranh chấp.</w:t>
      </w:r>
    </w:p>
    <w:p w:rsidR="00857812" w:rsidRPr="009A7FAB" w:rsidRDefault="00857812">
      <w:pPr>
        <w:rPr>
          <w:color w:val="000000" w:themeColor="text1"/>
          <w:lang w:val="fr-FR"/>
        </w:rPr>
      </w:pPr>
    </w:p>
    <w:p w:rsidR="00BA7AF9" w:rsidRPr="009A7FAB" w:rsidRDefault="00BA7AF9" w:rsidP="00B544E3">
      <w:pPr>
        <w:jc w:val="both"/>
        <w:rPr>
          <w:bCs/>
          <w:color w:val="000000" w:themeColor="text1"/>
          <w:u w:val="single"/>
          <w:lang w:val="fr-FR"/>
        </w:rPr>
      </w:pPr>
    </w:p>
    <w:sectPr w:rsidR="00BA7AF9" w:rsidRPr="009A7FAB" w:rsidSect="00BD7D45">
      <w:footerReference w:type="even" r:id="rId7"/>
      <w:footerReference w:type="default" r:id="rId8"/>
      <w:pgSz w:w="11907" w:h="16840" w:code="9"/>
      <w:pgMar w:top="1247" w:right="964" w:bottom="851" w:left="1588"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00" w:rsidRDefault="00600200" w:rsidP="00917833">
      <w:r>
        <w:separator/>
      </w:r>
    </w:p>
  </w:endnote>
  <w:endnote w:type="continuationSeparator" w:id="0">
    <w:p w:rsidR="00600200" w:rsidRDefault="00600200" w:rsidP="009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2E" w:rsidRDefault="003377B2" w:rsidP="00A7440F">
    <w:pPr>
      <w:pStyle w:val="Footer"/>
      <w:framePr w:wrap="around" w:vAnchor="text" w:hAnchor="margin" w:xAlign="right" w:y="1"/>
      <w:rPr>
        <w:rStyle w:val="PageNumber"/>
      </w:rPr>
    </w:pPr>
    <w:r>
      <w:rPr>
        <w:rStyle w:val="PageNumber"/>
      </w:rPr>
      <w:fldChar w:fldCharType="begin"/>
    </w:r>
    <w:r w:rsidR="00F6352E">
      <w:rPr>
        <w:rStyle w:val="PageNumber"/>
      </w:rPr>
      <w:instrText xml:space="preserve">PAGE  </w:instrText>
    </w:r>
    <w:r>
      <w:rPr>
        <w:rStyle w:val="PageNumber"/>
      </w:rPr>
      <w:fldChar w:fldCharType="end"/>
    </w:r>
  </w:p>
  <w:p w:rsidR="00F6352E" w:rsidRDefault="00F6352E" w:rsidP="00F635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40F" w:rsidRPr="0074751E" w:rsidRDefault="003377B2" w:rsidP="00C304F1">
    <w:pPr>
      <w:pStyle w:val="Footer"/>
      <w:framePr w:wrap="around" w:vAnchor="text" w:hAnchor="margin" w:xAlign="right" w:y="1"/>
      <w:rPr>
        <w:rStyle w:val="PageNumber"/>
        <w:sz w:val="22"/>
        <w:szCs w:val="22"/>
      </w:rPr>
    </w:pPr>
    <w:r w:rsidRPr="0074751E">
      <w:rPr>
        <w:rStyle w:val="PageNumber"/>
        <w:sz w:val="22"/>
        <w:szCs w:val="22"/>
      </w:rPr>
      <w:fldChar w:fldCharType="begin"/>
    </w:r>
    <w:r w:rsidR="00A7440F" w:rsidRPr="0074751E">
      <w:rPr>
        <w:rStyle w:val="PageNumber"/>
        <w:sz w:val="22"/>
        <w:szCs w:val="22"/>
      </w:rPr>
      <w:instrText xml:space="preserve">PAGE  </w:instrText>
    </w:r>
    <w:r w:rsidRPr="0074751E">
      <w:rPr>
        <w:rStyle w:val="PageNumber"/>
        <w:sz w:val="22"/>
        <w:szCs w:val="22"/>
      </w:rPr>
      <w:fldChar w:fldCharType="separate"/>
    </w:r>
    <w:r w:rsidR="00B6310E">
      <w:rPr>
        <w:rStyle w:val="PageNumber"/>
        <w:noProof/>
        <w:sz w:val="22"/>
        <w:szCs w:val="22"/>
      </w:rPr>
      <w:t>2</w:t>
    </w:r>
    <w:r w:rsidRPr="0074751E">
      <w:rPr>
        <w:rStyle w:val="PageNumber"/>
        <w:sz w:val="22"/>
        <w:szCs w:val="22"/>
      </w:rPr>
      <w:fldChar w:fldCharType="end"/>
    </w:r>
  </w:p>
  <w:p w:rsidR="00F6352E" w:rsidRDefault="00F6352E" w:rsidP="00F635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00" w:rsidRDefault="00600200" w:rsidP="00917833">
      <w:r>
        <w:separator/>
      </w:r>
    </w:p>
  </w:footnote>
  <w:footnote w:type="continuationSeparator" w:id="0">
    <w:p w:rsidR="00600200" w:rsidRDefault="00600200" w:rsidP="009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53"/>
    <w:rsid w:val="00007902"/>
    <w:rsid w:val="00012208"/>
    <w:rsid w:val="00021A1D"/>
    <w:rsid w:val="0005104E"/>
    <w:rsid w:val="000542B5"/>
    <w:rsid w:val="00054D1E"/>
    <w:rsid w:val="000656B4"/>
    <w:rsid w:val="0007440F"/>
    <w:rsid w:val="000A0714"/>
    <w:rsid w:val="000D2B53"/>
    <w:rsid w:val="000E7CE9"/>
    <w:rsid w:val="000F38D7"/>
    <w:rsid w:val="000F675D"/>
    <w:rsid w:val="001051E7"/>
    <w:rsid w:val="00107591"/>
    <w:rsid w:val="00111814"/>
    <w:rsid w:val="00112464"/>
    <w:rsid w:val="00122C9D"/>
    <w:rsid w:val="00125BFB"/>
    <w:rsid w:val="001312AA"/>
    <w:rsid w:val="00141B8B"/>
    <w:rsid w:val="00152972"/>
    <w:rsid w:val="00167D11"/>
    <w:rsid w:val="001879C9"/>
    <w:rsid w:val="001B3728"/>
    <w:rsid w:val="001C3DE0"/>
    <w:rsid w:val="001F295A"/>
    <w:rsid w:val="00221CF1"/>
    <w:rsid w:val="002303F8"/>
    <w:rsid w:val="00230481"/>
    <w:rsid w:val="002443C9"/>
    <w:rsid w:val="00251A5E"/>
    <w:rsid w:val="00273794"/>
    <w:rsid w:val="002913B8"/>
    <w:rsid w:val="00296ADA"/>
    <w:rsid w:val="002C19E4"/>
    <w:rsid w:val="002C42A6"/>
    <w:rsid w:val="002D159C"/>
    <w:rsid w:val="002E2A13"/>
    <w:rsid w:val="002E37ED"/>
    <w:rsid w:val="00317C46"/>
    <w:rsid w:val="00323970"/>
    <w:rsid w:val="003377B2"/>
    <w:rsid w:val="0035783C"/>
    <w:rsid w:val="003658B9"/>
    <w:rsid w:val="00386079"/>
    <w:rsid w:val="00397B84"/>
    <w:rsid w:val="003A6E4C"/>
    <w:rsid w:val="003B7906"/>
    <w:rsid w:val="003D3D52"/>
    <w:rsid w:val="003E2A86"/>
    <w:rsid w:val="003E6799"/>
    <w:rsid w:val="00404366"/>
    <w:rsid w:val="00407CB5"/>
    <w:rsid w:val="00454EAE"/>
    <w:rsid w:val="00461EB9"/>
    <w:rsid w:val="00480537"/>
    <w:rsid w:val="004C49B0"/>
    <w:rsid w:val="004F7C35"/>
    <w:rsid w:val="00505412"/>
    <w:rsid w:val="005174E7"/>
    <w:rsid w:val="00527F2C"/>
    <w:rsid w:val="00552D17"/>
    <w:rsid w:val="00567B4D"/>
    <w:rsid w:val="00570657"/>
    <w:rsid w:val="00581B82"/>
    <w:rsid w:val="00585386"/>
    <w:rsid w:val="005A4D75"/>
    <w:rsid w:val="005B0A20"/>
    <w:rsid w:val="005B30B6"/>
    <w:rsid w:val="005B477D"/>
    <w:rsid w:val="005D028A"/>
    <w:rsid w:val="005D4A61"/>
    <w:rsid w:val="005F17C3"/>
    <w:rsid w:val="00600200"/>
    <w:rsid w:val="00602658"/>
    <w:rsid w:val="006061AC"/>
    <w:rsid w:val="006571A5"/>
    <w:rsid w:val="00666117"/>
    <w:rsid w:val="00683813"/>
    <w:rsid w:val="00685B69"/>
    <w:rsid w:val="006942D6"/>
    <w:rsid w:val="006A77B0"/>
    <w:rsid w:val="006E2E9D"/>
    <w:rsid w:val="006E7430"/>
    <w:rsid w:val="00710F62"/>
    <w:rsid w:val="007174AB"/>
    <w:rsid w:val="00721EDB"/>
    <w:rsid w:val="0073023F"/>
    <w:rsid w:val="0074751E"/>
    <w:rsid w:val="00795600"/>
    <w:rsid w:val="007A1621"/>
    <w:rsid w:val="007A1C55"/>
    <w:rsid w:val="007B612F"/>
    <w:rsid w:val="007C59D8"/>
    <w:rsid w:val="007D7531"/>
    <w:rsid w:val="007E2EA8"/>
    <w:rsid w:val="008022EE"/>
    <w:rsid w:val="00803067"/>
    <w:rsid w:val="0082119F"/>
    <w:rsid w:val="00834ABE"/>
    <w:rsid w:val="00857812"/>
    <w:rsid w:val="00861478"/>
    <w:rsid w:val="00871FAF"/>
    <w:rsid w:val="00891393"/>
    <w:rsid w:val="008A3403"/>
    <w:rsid w:val="008D1DE7"/>
    <w:rsid w:val="008D4C5C"/>
    <w:rsid w:val="008E0476"/>
    <w:rsid w:val="008E5C0F"/>
    <w:rsid w:val="008E5F7E"/>
    <w:rsid w:val="009018BC"/>
    <w:rsid w:val="00905D27"/>
    <w:rsid w:val="00917833"/>
    <w:rsid w:val="00922EB2"/>
    <w:rsid w:val="009275FD"/>
    <w:rsid w:val="00975FA9"/>
    <w:rsid w:val="009777CB"/>
    <w:rsid w:val="009A64C3"/>
    <w:rsid w:val="009A7FAB"/>
    <w:rsid w:val="009C7D49"/>
    <w:rsid w:val="009E4036"/>
    <w:rsid w:val="009F3267"/>
    <w:rsid w:val="00A07061"/>
    <w:rsid w:val="00A16CB0"/>
    <w:rsid w:val="00A7440F"/>
    <w:rsid w:val="00A82AEF"/>
    <w:rsid w:val="00A85762"/>
    <w:rsid w:val="00AA08E1"/>
    <w:rsid w:val="00AB1AE6"/>
    <w:rsid w:val="00AB591A"/>
    <w:rsid w:val="00AC0AD0"/>
    <w:rsid w:val="00AC3BCE"/>
    <w:rsid w:val="00AD14EB"/>
    <w:rsid w:val="00AE667C"/>
    <w:rsid w:val="00B0520C"/>
    <w:rsid w:val="00B129B6"/>
    <w:rsid w:val="00B36B97"/>
    <w:rsid w:val="00B464DF"/>
    <w:rsid w:val="00B544E3"/>
    <w:rsid w:val="00B6310E"/>
    <w:rsid w:val="00B91941"/>
    <w:rsid w:val="00B91C02"/>
    <w:rsid w:val="00BA62BF"/>
    <w:rsid w:val="00BA7AF9"/>
    <w:rsid w:val="00BB5667"/>
    <w:rsid w:val="00BD7D45"/>
    <w:rsid w:val="00BF48AC"/>
    <w:rsid w:val="00C039CE"/>
    <w:rsid w:val="00C04818"/>
    <w:rsid w:val="00C14859"/>
    <w:rsid w:val="00C256A2"/>
    <w:rsid w:val="00C26453"/>
    <w:rsid w:val="00C304F1"/>
    <w:rsid w:val="00C4064E"/>
    <w:rsid w:val="00C53643"/>
    <w:rsid w:val="00C67508"/>
    <w:rsid w:val="00C76F2E"/>
    <w:rsid w:val="00C85C97"/>
    <w:rsid w:val="00C864CA"/>
    <w:rsid w:val="00C96C1F"/>
    <w:rsid w:val="00CA4E67"/>
    <w:rsid w:val="00CC473F"/>
    <w:rsid w:val="00D07880"/>
    <w:rsid w:val="00D318CF"/>
    <w:rsid w:val="00D559BA"/>
    <w:rsid w:val="00D60E35"/>
    <w:rsid w:val="00D64612"/>
    <w:rsid w:val="00D6557F"/>
    <w:rsid w:val="00DA6F43"/>
    <w:rsid w:val="00DB2171"/>
    <w:rsid w:val="00DC10B5"/>
    <w:rsid w:val="00E26B98"/>
    <w:rsid w:val="00E3144E"/>
    <w:rsid w:val="00E33F5D"/>
    <w:rsid w:val="00E36B78"/>
    <w:rsid w:val="00E844A8"/>
    <w:rsid w:val="00EA158F"/>
    <w:rsid w:val="00EC56A4"/>
    <w:rsid w:val="00ED2753"/>
    <w:rsid w:val="00F16B56"/>
    <w:rsid w:val="00F17F56"/>
    <w:rsid w:val="00F376EA"/>
    <w:rsid w:val="00F6352E"/>
    <w:rsid w:val="00F677B6"/>
    <w:rsid w:val="00FC15E0"/>
    <w:rsid w:val="00FC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CE9"/>
    <w:rPr>
      <w:sz w:val="24"/>
      <w:szCs w:val="24"/>
    </w:rPr>
  </w:style>
  <w:style w:type="paragraph" w:styleId="Heading2">
    <w:name w:val="heading 2"/>
    <w:basedOn w:val="Normal"/>
    <w:next w:val="Normal"/>
    <w:link w:val="Heading2Char"/>
    <w:qFormat/>
    <w:rsid w:val="00710F62"/>
    <w:pPr>
      <w:keepNext/>
      <w:jc w:val="center"/>
      <w:outlineLvl w:val="1"/>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111814"/>
    <w:rPr>
      <w:color w:val="800080"/>
      <w:u w:val="single"/>
    </w:rPr>
  </w:style>
  <w:style w:type="paragraph" w:customStyle="1" w:styleId="Char">
    <w:name w:val="Char"/>
    <w:basedOn w:val="Normal"/>
    <w:autoRedefine/>
    <w:rsid w:val="00AA08E1"/>
    <w:pPr>
      <w:spacing w:after="160" w:line="240" w:lineRule="exact"/>
    </w:pPr>
    <w:rPr>
      <w:rFonts w:ascii="Verdana" w:hAnsi="Verdana" w:cs="Verdana"/>
      <w:sz w:val="20"/>
      <w:szCs w:val="20"/>
    </w:rPr>
  </w:style>
  <w:style w:type="paragraph" w:styleId="Footer">
    <w:name w:val="footer"/>
    <w:basedOn w:val="Normal"/>
    <w:rsid w:val="00F6352E"/>
    <w:pPr>
      <w:tabs>
        <w:tab w:val="center" w:pos="4320"/>
        <w:tab w:val="right" w:pos="8640"/>
      </w:tabs>
    </w:pPr>
  </w:style>
  <w:style w:type="character" w:styleId="PageNumber">
    <w:name w:val="page number"/>
    <w:basedOn w:val="DefaultParagraphFont"/>
    <w:rsid w:val="00F6352E"/>
  </w:style>
  <w:style w:type="table" w:styleId="TableGrid">
    <w:name w:val="Table Grid"/>
    <w:basedOn w:val="TableNormal"/>
    <w:rsid w:val="00730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10F62"/>
    <w:rPr>
      <w:b/>
      <w:bCs/>
      <w:sz w:val="28"/>
      <w:szCs w:val="32"/>
      <w:lang w:val="en-US" w:eastAsia="en-US" w:bidi="ar-SA"/>
    </w:rPr>
  </w:style>
  <w:style w:type="paragraph" w:styleId="Header">
    <w:name w:val="header"/>
    <w:basedOn w:val="Normal"/>
    <w:rsid w:val="000542B5"/>
    <w:pPr>
      <w:tabs>
        <w:tab w:val="center" w:pos="4320"/>
        <w:tab w:val="right" w:pos="8640"/>
      </w:tabs>
    </w:pPr>
  </w:style>
  <w:style w:type="paragraph" w:styleId="NormalWeb">
    <w:name w:val="Normal (Web)"/>
    <w:basedOn w:val="Normal"/>
    <w:uiPriority w:val="99"/>
    <w:unhideWhenUsed/>
    <w:rsid w:val="007C59D8"/>
    <w:pPr>
      <w:spacing w:before="100" w:beforeAutospacing="1" w:after="100" w:afterAutospacing="1"/>
    </w:pPr>
  </w:style>
  <w:style w:type="paragraph" w:styleId="BodyText">
    <w:name w:val="Body Text"/>
    <w:basedOn w:val="Normal"/>
    <w:link w:val="BodyTextChar"/>
    <w:rsid w:val="00ED2753"/>
    <w:pPr>
      <w:jc w:val="center"/>
    </w:pPr>
    <w:rPr>
      <w:rFonts w:ascii=".VnTime" w:hAnsi=".VnTime"/>
      <w:sz w:val="28"/>
      <w:szCs w:val="20"/>
    </w:rPr>
  </w:style>
  <w:style w:type="character" w:customStyle="1" w:styleId="BodyTextChar">
    <w:name w:val="Body Text Char"/>
    <w:basedOn w:val="DefaultParagraphFont"/>
    <w:link w:val="BodyText"/>
    <w:rsid w:val="00ED2753"/>
    <w:rPr>
      <w:rFonts w:ascii=".VnTime" w:hAnsi=".VnTime"/>
      <w:sz w:val="28"/>
    </w:rPr>
  </w:style>
  <w:style w:type="paragraph" w:styleId="ListParagraph">
    <w:name w:val="List Paragraph"/>
    <w:basedOn w:val="Normal"/>
    <w:uiPriority w:val="34"/>
    <w:qFormat/>
    <w:rsid w:val="001C3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CE9"/>
    <w:rPr>
      <w:sz w:val="24"/>
      <w:szCs w:val="24"/>
    </w:rPr>
  </w:style>
  <w:style w:type="paragraph" w:styleId="Heading2">
    <w:name w:val="heading 2"/>
    <w:basedOn w:val="Normal"/>
    <w:next w:val="Normal"/>
    <w:link w:val="Heading2Char"/>
    <w:qFormat/>
    <w:rsid w:val="00710F62"/>
    <w:pPr>
      <w:keepNext/>
      <w:jc w:val="center"/>
      <w:outlineLvl w:val="1"/>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111814"/>
    <w:rPr>
      <w:color w:val="800080"/>
      <w:u w:val="single"/>
    </w:rPr>
  </w:style>
  <w:style w:type="paragraph" w:customStyle="1" w:styleId="Char">
    <w:name w:val="Char"/>
    <w:basedOn w:val="Normal"/>
    <w:autoRedefine/>
    <w:rsid w:val="00AA08E1"/>
    <w:pPr>
      <w:spacing w:after="160" w:line="240" w:lineRule="exact"/>
    </w:pPr>
    <w:rPr>
      <w:rFonts w:ascii="Verdana" w:hAnsi="Verdana" w:cs="Verdana"/>
      <w:sz w:val="20"/>
      <w:szCs w:val="20"/>
    </w:rPr>
  </w:style>
  <w:style w:type="paragraph" w:styleId="Footer">
    <w:name w:val="footer"/>
    <w:basedOn w:val="Normal"/>
    <w:rsid w:val="00F6352E"/>
    <w:pPr>
      <w:tabs>
        <w:tab w:val="center" w:pos="4320"/>
        <w:tab w:val="right" w:pos="8640"/>
      </w:tabs>
    </w:pPr>
  </w:style>
  <w:style w:type="character" w:styleId="PageNumber">
    <w:name w:val="page number"/>
    <w:basedOn w:val="DefaultParagraphFont"/>
    <w:rsid w:val="00F6352E"/>
  </w:style>
  <w:style w:type="table" w:styleId="TableGrid">
    <w:name w:val="Table Grid"/>
    <w:basedOn w:val="TableNormal"/>
    <w:rsid w:val="00730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10F62"/>
    <w:rPr>
      <w:b/>
      <w:bCs/>
      <w:sz w:val="28"/>
      <w:szCs w:val="32"/>
      <w:lang w:val="en-US" w:eastAsia="en-US" w:bidi="ar-SA"/>
    </w:rPr>
  </w:style>
  <w:style w:type="paragraph" w:styleId="Header">
    <w:name w:val="header"/>
    <w:basedOn w:val="Normal"/>
    <w:rsid w:val="000542B5"/>
    <w:pPr>
      <w:tabs>
        <w:tab w:val="center" w:pos="4320"/>
        <w:tab w:val="right" w:pos="8640"/>
      </w:tabs>
    </w:pPr>
  </w:style>
  <w:style w:type="paragraph" w:styleId="NormalWeb">
    <w:name w:val="Normal (Web)"/>
    <w:basedOn w:val="Normal"/>
    <w:uiPriority w:val="99"/>
    <w:unhideWhenUsed/>
    <w:rsid w:val="007C59D8"/>
    <w:pPr>
      <w:spacing w:before="100" w:beforeAutospacing="1" w:after="100" w:afterAutospacing="1"/>
    </w:pPr>
  </w:style>
  <w:style w:type="paragraph" w:styleId="BodyText">
    <w:name w:val="Body Text"/>
    <w:basedOn w:val="Normal"/>
    <w:link w:val="BodyTextChar"/>
    <w:rsid w:val="00ED2753"/>
    <w:pPr>
      <w:jc w:val="center"/>
    </w:pPr>
    <w:rPr>
      <w:rFonts w:ascii=".VnTime" w:hAnsi=".VnTime"/>
      <w:sz w:val="28"/>
      <w:szCs w:val="20"/>
    </w:rPr>
  </w:style>
  <w:style w:type="character" w:customStyle="1" w:styleId="BodyTextChar">
    <w:name w:val="Body Text Char"/>
    <w:basedOn w:val="DefaultParagraphFont"/>
    <w:link w:val="BodyText"/>
    <w:rsid w:val="00ED2753"/>
    <w:rPr>
      <w:rFonts w:ascii=".VnTime" w:hAnsi=".VnTime"/>
      <w:sz w:val="28"/>
    </w:rPr>
  </w:style>
  <w:style w:type="paragraph" w:styleId="ListParagraph">
    <w:name w:val="List Paragraph"/>
    <w:basedOn w:val="Normal"/>
    <w:uiPriority w:val="34"/>
    <w:qFormat/>
    <w:rsid w:val="001C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227">
      <w:bodyDiv w:val="1"/>
      <w:marLeft w:val="0"/>
      <w:marRight w:val="0"/>
      <w:marTop w:val="0"/>
      <w:marBottom w:val="0"/>
      <w:divBdr>
        <w:top w:val="none" w:sz="0" w:space="0" w:color="auto"/>
        <w:left w:val="none" w:sz="0" w:space="0" w:color="auto"/>
        <w:bottom w:val="none" w:sz="0" w:space="0" w:color="auto"/>
        <w:right w:val="none" w:sz="0" w:space="0" w:color="auto"/>
      </w:divBdr>
    </w:div>
    <w:div w:id="481238890">
      <w:bodyDiv w:val="1"/>
      <w:marLeft w:val="0"/>
      <w:marRight w:val="0"/>
      <w:marTop w:val="0"/>
      <w:marBottom w:val="0"/>
      <w:divBdr>
        <w:top w:val="none" w:sz="0" w:space="0" w:color="auto"/>
        <w:left w:val="none" w:sz="0" w:space="0" w:color="auto"/>
        <w:bottom w:val="none" w:sz="0" w:space="0" w:color="auto"/>
        <w:right w:val="none" w:sz="0" w:space="0" w:color="auto"/>
      </w:divBdr>
    </w:div>
    <w:div w:id="866255728">
      <w:bodyDiv w:val="1"/>
      <w:marLeft w:val="0"/>
      <w:marRight w:val="0"/>
      <w:marTop w:val="0"/>
      <w:marBottom w:val="0"/>
      <w:divBdr>
        <w:top w:val="none" w:sz="0" w:space="0" w:color="auto"/>
        <w:left w:val="none" w:sz="0" w:space="0" w:color="auto"/>
        <w:bottom w:val="none" w:sz="0" w:space="0" w:color="auto"/>
        <w:right w:val="none" w:sz="0" w:space="0" w:color="auto"/>
      </w:divBdr>
    </w:div>
    <w:div w:id="11667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cp:lastModifiedBy>
  <cp:revision>2</cp:revision>
  <cp:lastPrinted>2018-05-22T09:56:00Z</cp:lastPrinted>
  <dcterms:created xsi:type="dcterms:W3CDTF">2018-06-06T07:38:00Z</dcterms:created>
  <dcterms:modified xsi:type="dcterms:W3CDTF">2018-06-06T07:38:00Z</dcterms:modified>
</cp:coreProperties>
</file>